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500E" w14:textId="77777777" w:rsidR="00157DB1" w:rsidRDefault="00157DB1" w:rsidP="00F433A4">
      <w:pPr>
        <w:rPr>
          <w:b/>
          <w:sz w:val="18"/>
          <w:szCs w:val="18"/>
        </w:rPr>
      </w:pPr>
    </w:p>
    <w:p w14:paraId="0C750AA5" w14:textId="77777777" w:rsidR="00C90B72" w:rsidRPr="00974A2F" w:rsidRDefault="00E42202" w:rsidP="00F433A4">
      <w:pPr>
        <w:rPr>
          <w:b/>
          <w:sz w:val="16"/>
          <w:szCs w:val="18"/>
        </w:rPr>
      </w:pPr>
      <w:r>
        <w:rPr>
          <w:b/>
          <w:sz w:val="16"/>
          <w:szCs w:val="18"/>
        </w:rPr>
        <w:t xml:space="preserve"> </w:t>
      </w:r>
      <w:r w:rsidR="00157DB1">
        <w:rPr>
          <w:b/>
          <w:sz w:val="16"/>
          <w:szCs w:val="18"/>
        </w:rPr>
        <w:tab/>
      </w:r>
      <w:r w:rsidR="00157DB1">
        <w:rPr>
          <w:b/>
          <w:sz w:val="16"/>
          <w:szCs w:val="18"/>
        </w:rPr>
        <w:tab/>
      </w:r>
      <w:r w:rsidR="00157DB1">
        <w:rPr>
          <w:b/>
          <w:sz w:val="16"/>
          <w:szCs w:val="18"/>
        </w:rPr>
        <w:tab/>
      </w:r>
      <w:r w:rsidR="00157DB1">
        <w:rPr>
          <w:b/>
          <w:sz w:val="16"/>
          <w:szCs w:val="18"/>
        </w:rPr>
        <w:tab/>
      </w:r>
      <w:r>
        <w:rPr>
          <w:b/>
          <w:sz w:val="16"/>
          <w:szCs w:val="18"/>
        </w:rPr>
        <w:t xml:space="preserve"> </w:t>
      </w:r>
      <w:r w:rsidR="00B87BB8" w:rsidRPr="00974A2F">
        <w:rPr>
          <w:b/>
          <w:sz w:val="16"/>
          <w:szCs w:val="18"/>
        </w:rPr>
        <w:t>TAŞINMA TALEP VE BİLGİLENDİRME FORMU</w:t>
      </w:r>
    </w:p>
    <w:p w14:paraId="01262274" w14:textId="57965733" w:rsidR="00EF4E42" w:rsidRPr="00974A2F" w:rsidRDefault="00EF4E42" w:rsidP="00974A2F">
      <w:pPr>
        <w:ind w:left="1416"/>
        <w:jc w:val="both"/>
        <w:rPr>
          <w:sz w:val="16"/>
          <w:szCs w:val="18"/>
        </w:rPr>
      </w:pPr>
      <w:r w:rsidRPr="00974A2F">
        <w:rPr>
          <w:sz w:val="16"/>
          <w:szCs w:val="18"/>
        </w:rPr>
        <w:t xml:space="preserve">Bu talimat </w:t>
      </w:r>
      <w:r w:rsidR="00B2195E">
        <w:rPr>
          <w:b/>
          <w:sz w:val="16"/>
          <w:szCs w:val="18"/>
        </w:rPr>
        <w:t>City Life 10</w:t>
      </w:r>
      <w:r w:rsidR="00773963">
        <w:rPr>
          <w:sz w:val="16"/>
          <w:szCs w:val="18"/>
        </w:rPr>
        <w:t xml:space="preserve"> </w:t>
      </w:r>
      <w:r w:rsidR="00E601A4" w:rsidRPr="00E601A4">
        <w:rPr>
          <w:b/>
          <w:sz w:val="16"/>
          <w:szCs w:val="18"/>
        </w:rPr>
        <w:t>Site</w:t>
      </w:r>
      <w:r w:rsidR="00E601A4">
        <w:rPr>
          <w:sz w:val="16"/>
          <w:szCs w:val="18"/>
        </w:rPr>
        <w:t xml:space="preserve"> </w:t>
      </w:r>
      <w:r w:rsidRPr="00974A2F">
        <w:rPr>
          <w:sz w:val="16"/>
          <w:szCs w:val="18"/>
        </w:rPr>
        <w:t xml:space="preserve">sınırları içinde kalan ve </w:t>
      </w:r>
      <w:r w:rsidR="00447F9A" w:rsidRPr="00974A2F">
        <w:rPr>
          <w:sz w:val="16"/>
          <w:szCs w:val="18"/>
        </w:rPr>
        <w:t>konut</w:t>
      </w:r>
      <w:r w:rsidRPr="00974A2F">
        <w:rPr>
          <w:sz w:val="16"/>
          <w:szCs w:val="18"/>
        </w:rPr>
        <w:t xml:space="preserve"> olarak kullanılacak bağımsız bölümlerde gerçekleşecek taşınma sırasında uyulması gereken kuralları içerir.</w:t>
      </w:r>
    </w:p>
    <w:p w14:paraId="2F046CB2" w14:textId="77777777" w:rsidR="00EF4E42" w:rsidRPr="00974A2F" w:rsidRDefault="00974A2F" w:rsidP="00A875C2">
      <w:pPr>
        <w:pStyle w:val="ListeParagraf"/>
        <w:jc w:val="both"/>
        <w:rPr>
          <w:b/>
          <w:sz w:val="16"/>
          <w:szCs w:val="18"/>
        </w:rPr>
      </w:pPr>
      <w:r>
        <w:rPr>
          <w:b/>
          <w:sz w:val="16"/>
          <w:szCs w:val="18"/>
        </w:rPr>
        <w:t xml:space="preserve">                    </w:t>
      </w:r>
      <w:r w:rsidR="00A875C2" w:rsidRPr="00974A2F">
        <w:rPr>
          <w:b/>
          <w:sz w:val="16"/>
          <w:szCs w:val="18"/>
        </w:rPr>
        <w:t xml:space="preserve">1.  </w:t>
      </w:r>
      <w:r w:rsidR="00EF4E42" w:rsidRPr="00974A2F">
        <w:rPr>
          <w:b/>
          <w:sz w:val="16"/>
          <w:szCs w:val="18"/>
        </w:rPr>
        <w:t>Öncelikli Uyulması Gereken Kurallar</w:t>
      </w:r>
    </w:p>
    <w:p w14:paraId="57CAB71D" w14:textId="77777777" w:rsidR="00974A2F" w:rsidRDefault="00974A2F" w:rsidP="00974A2F">
      <w:pPr>
        <w:pStyle w:val="ListeParagraf"/>
        <w:ind w:left="1440"/>
        <w:jc w:val="both"/>
        <w:rPr>
          <w:sz w:val="16"/>
          <w:szCs w:val="18"/>
        </w:rPr>
      </w:pPr>
    </w:p>
    <w:p w14:paraId="16DFBFB2" w14:textId="42234A64" w:rsidR="00EF4E42" w:rsidRPr="00974A2F" w:rsidRDefault="00EF4E42" w:rsidP="00D73655">
      <w:pPr>
        <w:pStyle w:val="ListeParagraf"/>
        <w:numPr>
          <w:ilvl w:val="1"/>
          <w:numId w:val="6"/>
        </w:numPr>
        <w:jc w:val="both"/>
        <w:rPr>
          <w:sz w:val="16"/>
          <w:szCs w:val="18"/>
        </w:rPr>
      </w:pPr>
      <w:r w:rsidRPr="00974A2F">
        <w:rPr>
          <w:sz w:val="16"/>
          <w:szCs w:val="18"/>
        </w:rPr>
        <w:t xml:space="preserve">Taşınma </w:t>
      </w:r>
      <w:r w:rsidR="00B2195E">
        <w:rPr>
          <w:b/>
          <w:sz w:val="16"/>
          <w:szCs w:val="18"/>
        </w:rPr>
        <w:t>City Life 10</w:t>
      </w:r>
      <w:r w:rsidR="00773963" w:rsidRPr="00E601A4">
        <w:rPr>
          <w:b/>
          <w:sz w:val="16"/>
          <w:szCs w:val="18"/>
        </w:rPr>
        <w:t xml:space="preserve"> </w:t>
      </w:r>
      <w:r w:rsidR="000C5C89" w:rsidRPr="00E601A4">
        <w:rPr>
          <w:b/>
          <w:sz w:val="16"/>
          <w:szCs w:val="18"/>
        </w:rPr>
        <w:t>Site Y</w:t>
      </w:r>
      <w:r w:rsidRPr="00E601A4">
        <w:rPr>
          <w:b/>
          <w:sz w:val="16"/>
          <w:szCs w:val="18"/>
        </w:rPr>
        <w:t>önetiminin</w:t>
      </w:r>
      <w:r w:rsidRPr="00974A2F">
        <w:rPr>
          <w:sz w:val="16"/>
          <w:szCs w:val="18"/>
        </w:rPr>
        <w:t xml:space="preserve"> vereceği</w:t>
      </w:r>
      <w:r w:rsidR="00B87BB8" w:rsidRPr="00974A2F">
        <w:rPr>
          <w:sz w:val="16"/>
          <w:szCs w:val="18"/>
        </w:rPr>
        <w:t xml:space="preserve"> ve teyit edeceği</w:t>
      </w:r>
      <w:r w:rsidRPr="00974A2F">
        <w:rPr>
          <w:sz w:val="16"/>
          <w:szCs w:val="18"/>
        </w:rPr>
        <w:t xml:space="preserve"> randevu </w:t>
      </w:r>
      <w:r w:rsidR="00B87BB8" w:rsidRPr="00974A2F">
        <w:rPr>
          <w:sz w:val="16"/>
          <w:szCs w:val="18"/>
        </w:rPr>
        <w:t>tarihinde</w:t>
      </w:r>
      <w:r w:rsidRPr="00974A2F">
        <w:rPr>
          <w:sz w:val="16"/>
          <w:szCs w:val="18"/>
        </w:rPr>
        <w:t xml:space="preserve"> gerçekleşecektir.          </w:t>
      </w:r>
    </w:p>
    <w:p w14:paraId="20C9DDE4" w14:textId="080B402F" w:rsidR="00EF4E42" w:rsidRPr="00974A2F" w:rsidRDefault="00B87BB8" w:rsidP="00D73655">
      <w:pPr>
        <w:pStyle w:val="ListeParagraf"/>
        <w:numPr>
          <w:ilvl w:val="1"/>
          <w:numId w:val="6"/>
        </w:numPr>
        <w:jc w:val="both"/>
        <w:rPr>
          <w:spacing w:val="-4"/>
          <w:sz w:val="16"/>
          <w:szCs w:val="18"/>
        </w:rPr>
      </w:pPr>
      <w:r w:rsidRPr="00974A2F">
        <w:rPr>
          <w:spacing w:val="-4"/>
          <w:sz w:val="16"/>
          <w:szCs w:val="18"/>
        </w:rPr>
        <w:t>Taşınma işlemleri</w:t>
      </w:r>
      <w:r w:rsidR="00302399" w:rsidRPr="00974A2F">
        <w:rPr>
          <w:spacing w:val="-4"/>
          <w:sz w:val="16"/>
          <w:szCs w:val="18"/>
        </w:rPr>
        <w:t>niz için</w:t>
      </w:r>
      <w:r w:rsidR="00B2195E">
        <w:rPr>
          <w:rStyle w:val="Kpr"/>
          <w:spacing w:val="-4"/>
          <w:sz w:val="16"/>
          <w:szCs w:val="18"/>
        </w:rPr>
        <w:t xml:space="preserve"> yonetim@citylife10yonetim.</w:t>
      </w:r>
      <w:r w:rsidR="00723F9D">
        <w:rPr>
          <w:rStyle w:val="Kpr"/>
          <w:spacing w:val="-4"/>
          <w:sz w:val="16"/>
          <w:szCs w:val="18"/>
        </w:rPr>
        <w:t>com</w:t>
      </w:r>
      <w:r w:rsidR="00773963">
        <w:rPr>
          <w:spacing w:val="-4"/>
          <w:sz w:val="16"/>
          <w:szCs w:val="18"/>
        </w:rPr>
        <w:t xml:space="preserve"> </w:t>
      </w:r>
      <w:r w:rsidR="00B74716" w:rsidRPr="00974A2F">
        <w:rPr>
          <w:rStyle w:val="Kpr"/>
          <w:color w:val="auto"/>
          <w:spacing w:val="-4"/>
          <w:sz w:val="16"/>
          <w:szCs w:val="18"/>
          <w:u w:val="none"/>
        </w:rPr>
        <w:t>adresi</w:t>
      </w:r>
      <w:r w:rsidR="00302399" w:rsidRPr="00974A2F">
        <w:rPr>
          <w:rStyle w:val="Kpr"/>
          <w:color w:val="auto"/>
          <w:spacing w:val="-4"/>
          <w:sz w:val="16"/>
          <w:szCs w:val="18"/>
          <w:u w:val="none"/>
        </w:rPr>
        <w:t>ne mail gönderebilir</w:t>
      </w:r>
      <w:r w:rsidR="00B74716" w:rsidRPr="00974A2F">
        <w:rPr>
          <w:rStyle w:val="Kpr"/>
          <w:color w:val="auto"/>
          <w:spacing w:val="-4"/>
          <w:sz w:val="16"/>
          <w:szCs w:val="18"/>
          <w:u w:val="none"/>
        </w:rPr>
        <w:t xml:space="preserve"> </w:t>
      </w:r>
      <w:r w:rsidR="009E1C3E" w:rsidRPr="00974A2F">
        <w:rPr>
          <w:rStyle w:val="Kpr"/>
          <w:color w:val="auto"/>
          <w:spacing w:val="-4"/>
          <w:sz w:val="16"/>
          <w:szCs w:val="18"/>
          <w:u w:val="none"/>
        </w:rPr>
        <w:t>ya da</w:t>
      </w:r>
      <w:r w:rsidR="00302399" w:rsidRPr="00974A2F">
        <w:rPr>
          <w:rStyle w:val="Kpr"/>
          <w:color w:val="auto"/>
          <w:spacing w:val="-4"/>
          <w:sz w:val="16"/>
          <w:szCs w:val="18"/>
          <w:u w:val="none"/>
        </w:rPr>
        <w:t xml:space="preserve"> </w:t>
      </w:r>
      <w:r w:rsidR="00157DB1">
        <w:rPr>
          <w:spacing w:val="-4"/>
          <w:sz w:val="16"/>
          <w:szCs w:val="18"/>
        </w:rPr>
        <w:t xml:space="preserve">0 </w:t>
      </w:r>
      <w:r w:rsidR="00B2195E">
        <w:rPr>
          <w:spacing w:val="-4"/>
          <w:sz w:val="16"/>
          <w:szCs w:val="18"/>
        </w:rPr>
        <w:t>546 936 41 75</w:t>
      </w:r>
      <w:r w:rsidR="00E42202">
        <w:rPr>
          <w:spacing w:val="-4"/>
          <w:sz w:val="16"/>
          <w:szCs w:val="18"/>
        </w:rPr>
        <w:t xml:space="preserve"> numaralı telefonu</w:t>
      </w:r>
      <w:r w:rsidR="0045094F" w:rsidRPr="00974A2F">
        <w:rPr>
          <w:spacing w:val="-4"/>
          <w:sz w:val="16"/>
          <w:szCs w:val="18"/>
        </w:rPr>
        <w:t xml:space="preserve"> </w:t>
      </w:r>
      <w:r w:rsidR="00B74716" w:rsidRPr="00974A2F">
        <w:rPr>
          <w:spacing w:val="-4"/>
          <w:sz w:val="16"/>
          <w:szCs w:val="18"/>
        </w:rPr>
        <w:t>arayarak</w:t>
      </w:r>
      <w:r w:rsidR="00302399" w:rsidRPr="00974A2F">
        <w:rPr>
          <w:spacing w:val="-4"/>
          <w:sz w:val="16"/>
          <w:szCs w:val="18"/>
        </w:rPr>
        <w:t xml:space="preserve"> detaylı bilgiye</w:t>
      </w:r>
      <w:r w:rsidR="00B74716" w:rsidRPr="00974A2F">
        <w:rPr>
          <w:spacing w:val="-4"/>
          <w:sz w:val="16"/>
          <w:szCs w:val="18"/>
        </w:rPr>
        <w:t xml:space="preserve"> ulaşabilirsiniz.</w:t>
      </w:r>
    </w:p>
    <w:p w14:paraId="7B523F94" w14:textId="77777777" w:rsidR="00EF4E42" w:rsidRPr="0098484F" w:rsidRDefault="000C5C89" w:rsidP="0098484F">
      <w:pPr>
        <w:pStyle w:val="ListeParagraf"/>
        <w:numPr>
          <w:ilvl w:val="1"/>
          <w:numId w:val="6"/>
        </w:numPr>
        <w:jc w:val="both"/>
        <w:rPr>
          <w:sz w:val="16"/>
          <w:szCs w:val="18"/>
        </w:rPr>
      </w:pPr>
      <w:r w:rsidRPr="00974A2F">
        <w:rPr>
          <w:sz w:val="16"/>
          <w:szCs w:val="18"/>
        </w:rPr>
        <w:t>Kat m</w:t>
      </w:r>
      <w:r w:rsidR="00EF4E42" w:rsidRPr="00974A2F">
        <w:rPr>
          <w:sz w:val="16"/>
          <w:szCs w:val="18"/>
        </w:rPr>
        <w:t>alik</w:t>
      </w:r>
      <w:r w:rsidRPr="00974A2F">
        <w:rPr>
          <w:sz w:val="16"/>
          <w:szCs w:val="18"/>
        </w:rPr>
        <w:t>i</w:t>
      </w:r>
      <w:r w:rsidR="00EF4E42" w:rsidRPr="00974A2F">
        <w:rPr>
          <w:sz w:val="16"/>
          <w:szCs w:val="18"/>
        </w:rPr>
        <w:t xml:space="preserve"> </w:t>
      </w:r>
      <w:r w:rsidR="00773963">
        <w:rPr>
          <w:sz w:val="16"/>
          <w:szCs w:val="18"/>
        </w:rPr>
        <w:t xml:space="preserve">veya kiracı </w:t>
      </w:r>
      <w:r w:rsidR="00EF4E42" w:rsidRPr="00974A2F">
        <w:rPr>
          <w:sz w:val="16"/>
          <w:szCs w:val="18"/>
        </w:rPr>
        <w:t>tarafından</w:t>
      </w:r>
      <w:r w:rsidR="00302399" w:rsidRPr="00974A2F">
        <w:rPr>
          <w:sz w:val="16"/>
          <w:szCs w:val="18"/>
        </w:rPr>
        <w:t xml:space="preserve"> </w:t>
      </w:r>
      <w:r w:rsidR="00773963">
        <w:rPr>
          <w:sz w:val="16"/>
          <w:szCs w:val="18"/>
        </w:rPr>
        <w:t xml:space="preserve">taşınma formu </w:t>
      </w:r>
      <w:r w:rsidR="0098484F">
        <w:rPr>
          <w:sz w:val="16"/>
          <w:szCs w:val="18"/>
        </w:rPr>
        <w:t>güvenlik noktası veya site yönetiminden temin edilerek  Yönetim Ofisine teslim edilir. Aynı anda yönetim ofisinde daire bilgi formu doldurulur, ortak yaşam kuralları (yaşam rehberi) tebliğ edilir ve ortak yaşam ile ilgili gerekli bilgilendirmeler yapılır. Fotoğraflı giriş kartı, var ise yardımcı bakıcı form</w:t>
      </w:r>
      <w:r w:rsidR="00222586">
        <w:rPr>
          <w:sz w:val="16"/>
          <w:szCs w:val="18"/>
        </w:rPr>
        <w:t>u ve evcil hayvan bilgi formu vb. formlar</w:t>
      </w:r>
      <w:r w:rsidR="0098484F">
        <w:rPr>
          <w:sz w:val="16"/>
          <w:szCs w:val="18"/>
        </w:rPr>
        <w:t xml:space="preserve"> doldurularak imza altına alınır. Giriş kartları Site yönetimince hazırlanarak ilgili sakine teslim edilir. </w:t>
      </w:r>
      <w:r w:rsidR="00EF4E42" w:rsidRPr="0098484F">
        <w:rPr>
          <w:sz w:val="16"/>
          <w:szCs w:val="18"/>
        </w:rPr>
        <w:t xml:space="preserve">Taşınacak kiracı ise </w:t>
      </w:r>
      <w:r w:rsidR="0098484F" w:rsidRPr="0098484F">
        <w:rPr>
          <w:sz w:val="16"/>
          <w:szCs w:val="18"/>
        </w:rPr>
        <w:t xml:space="preserve">daire sahibi </w:t>
      </w:r>
      <w:r w:rsidR="00EF4E42" w:rsidRPr="0098484F">
        <w:rPr>
          <w:sz w:val="16"/>
          <w:szCs w:val="18"/>
        </w:rPr>
        <w:t>Yönetim ta</w:t>
      </w:r>
      <w:r w:rsidR="0098484F" w:rsidRPr="0098484F">
        <w:rPr>
          <w:sz w:val="16"/>
          <w:szCs w:val="18"/>
        </w:rPr>
        <w:t>rafından ar</w:t>
      </w:r>
      <w:r w:rsidR="0098484F">
        <w:rPr>
          <w:sz w:val="16"/>
          <w:szCs w:val="18"/>
        </w:rPr>
        <w:t>anarak onayı alınır.</w:t>
      </w:r>
    </w:p>
    <w:p w14:paraId="1D5E031C" w14:textId="77777777" w:rsidR="00EF4E42" w:rsidRPr="00974A2F" w:rsidRDefault="00EF4E42" w:rsidP="00D73655">
      <w:pPr>
        <w:pStyle w:val="ListeParagraf"/>
        <w:numPr>
          <w:ilvl w:val="1"/>
          <w:numId w:val="6"/>
        </w:numPr>
        <w:jc w:val="both"/>
        <w:rPr>
          <w:sz w:val="16"/>
          <w:szCs w:val="18"/>
        </w:rPr>
      </w:pPr>
      <w:r w:rsidRPr="00974A2F">
        <w:rPr>
          <w:sz w:val="16"/>
          <w:szCs w:val="18"/>
        </w:rPr>
        <w:t>Taşınmaya başlamadan önce binaya giriş ve çıkışlarda emniyeti sağlamak amacı</w:t>
      </w:r>
      <w:r w:rsidR="00633174" w:rsidRPr="00974A2F">
        <w:rPr>
          <w:sz w:val="16"/>
          <w:szCs w:val="18"/>
        </w:rPr>
        <w:t xml:space="preserve"> ile bağımsız bölüm malik ve sakinlerinin </w:t>
      </w:r>
      <w:r w:rsidR="00E1367E">
        <w:rPr>
          <w:sz w:val="16"/>
          <w:szCs w:val="18"/>
        </w:rPr>
        <w:t xml:space="preserve">daire bilgi formunda isimleri bulunan bireylere giriş kartlarının teslim edilmesi gerekmektedir. </w:t>
      </w:r>
      <w:r w:rsidRPr="00974A2F">
        <w:rPr>
          <w:sz w:val="16"/>
          <w:szCs w:val="18"/>
        </w:rPr>
        <w:t xml:space="preserve"> Aksi halde </w:t>
      </w:r>
      <w:r w:rsidR="00633174" w:rsidRPr="00974A2F">
        <w:rPr>
          <w:sz w:val="16"/>
          <w:szCs w:val="18"/>
        </w:rPr>
        <w:t xml:space="preserve">kayıtları yapılmayan </w:t>
      </w:r>
      <w:r w:rsidRPr="00974A2F">
        <w:rPr>
          <w:sz w:val="16"/>
          <w:szCs w:val="18"/>
        </w:rPr>
        <w:t>ve yetkili olduklarına dair yazılı di</w:t>
      </w:r>
      <w:r w:rsidR="00E1367E">
        <w:rPr>
          <w:sz w:val="16"/>
          <w:szCs w:val="18"/>
        </w:rPr>
        <w:t xml:space="preserve">lekçe/belgesi olmayan kişiler site girişlerinde misafir uygulamasına tabi olacaklardır. </w:t>
      </w:r>
    </w:p>
    <w:p w14:paraId="3AAA03D7" w14:textId="77777777" w:rsidR="00EF4E42" w:rsidRPr="00974A2F" w:rsidRDefault="00EF4E42" w:rsidP="00A875C2">
      <w:pPr>
        <w:pStyle w:val="ListeParagraf"/>
        <w:numPr>
          <w:ilvl w:val="1"/>
          <w:numId w:val="6"/>
        </w:numPr>
        <w:jc w:val="both"/>
        <w:rPr>
          <w:b/>
          <w:sz w:val="16"/>
          <w:szCs w:val="18"/>
        </w:rPr>
      </w:pPr>
      <w:r w:rsidRPr="00974A2F">
        <w:rPr>
          <w:b/>
          <w:sz w:val="16"/>
          <w:szCs w:val="18"/>
        </w:rPr>
        <w:t>Kısıtlayıcı Kurallar</w:t>
      </w:r>
    </w:p>
    <w:p w14:paraId="27623190" w14:textId="77777777" w:rsidR="00EF4E42" w:rsidRPr="00974A2F" w:rsidRDefault="00EF4E42" w:rsidP="00D73655">
      <w:pPr>
        <w:pStyle w:val="ListeParagraf"/>
        <w:numPr>
          <w:ilvl w:val="1"/>
          <w:numId w:val="6"/>
        </w:numPr>
        <w:jc w:val="both"/>
        <w:rPr>
          <w:sz w:val="16"/>
          <w:szCs w:val="18"/>
        </w:rPr>
      </w:pPr>
      <w:r w:rsidRPr="00974A2F">
        <w:rPr>
          <w:sz w:val="16"/>
          <w:szCs w:val="18"/>
        </w:rPr>
        <w:t>Taşınma işlemi yönetimin belirleyeceği gün ve saatlerde yürütülür. Aksi bir durum olmadığı sü</w:t>
      </w:r>
      <w:r w:rsidR="000C5C89" w:rsidRPr="00974A2F">
        <w:rPr>
          <w:sz w:val="16"/>
          <w:szCs w:val="18"/>
        </w:rPr>
        <w:t xml:space="preserve">rece çalışma gün ve saatleri </w:t>
      </w:r>
      <w:r w:rsidR="000C5C89" w:rsidRPr="00E1367E">
        <w:rPr>
          <w:b/>
          <w:sz w:val="16"/>
          <w:szCs w:val="18"/>
        </w:rPr>
        <w:t>Pazartesi-Cumartesi</w:t>
      </w:r>
      <w:r w:rsidRPr="00E1367E">
        <w:rPr>
          <w:b/>
          <w:sz w:val="16"/>
          <w:szCs w:val="18"/>
        </w:rPr>
        <w:t xml:space="preserve"> </w:t>
      </w:r>
      <w:r w:rsidR="000C5C89" w:rsidRPr="00E1367E">
        <w:rPr>
          <w:b/>
          <w:sz w:val="16"/>
          <w:szCs w:val="18"/>
        </w:rPr>
        <w:t xml:space="preserve">saat </w:t>
      </w:r>
      <w:r w:rsidR="009E1C3E" w:rsidRPr="00E1367E">
        <w:rPr>
          <w:b/>
          <w:sz w:val="16"/>
          <w:szCs w:val="18"/>
        </w:rPr>
        <w:t>10:00 ile</w:t>
      </w:r>
      <w:r w:rsidRPr="00E1367E">
        <w:rPr>
          <w:b/>
          <w:sz w:val="16"/>
          <w:szCs w:val="18"/>
        </w:rPr>
        <w:t xml:space="preserve"> 17:00</w:t>
      </w:r>
      <w:r w:rsidRPr="00974A2F">
        <w:rPr>
          <w:sz w:val="16"/>
          <w:szCs w:val="18"/>
        </w:rPr>
        <w:t xml:space="preserve"> saatleri arasındadır. Pazar günleri ve </w:t>
      </w:r>
      <w:r w:rsidR="009E1C3E" w:rsidRPr="00974A2F">
        <w:rPr>
          <w:sz w:val="16"/>
          <w:szCs w:val="18"/>
        </w:rPr>
        <w:t>resmî</w:t>
      </w:r>
      <w:r w:rsidRPr="00974A2F">
        <w:rPr>
          <w:sz w:val="16"/>
          <w:szCs w:val="18"/>
        </w:rPr>
        <w:t xml:space="preserve"> tatil günlerinde taşınma yapılmasına izin veril</w:t>
      </w:r>
      <w:r w:rsidR="00302399" w:rsidRPr="00974A2F">
        <w:rPr>
          <w:sz w:val="16"/>
          <w:szCs w:val="18"/>
        </w:rPr>
        <w:t>meyecektir.</w:t>
      </w:r>
    </w:p>
    <w:p w14:paraId="7D142EB6" w14:textId="77777777" w:rsidR="00EF4E42" w:rsidRPr="00974A2F" w:rsidRDefault="00EF4E42" w:rsidP="00D73655">
      <w:pPr>
        <w:pStyle w:val="ListeParagraf"/>
        <w:numPr>
          <w:ilvl w:val="1"/>
          <w:numId w:val="6"/>
        </w:numPr>
        <w:jc w:val="both"/>
        <w:rPr>
          <w:sz w:val="16"/>
          <w:szCs w:val="18"/>
        </w:rPr>
      </w:pPr>
      <w:r w:rsidRPr="00974A2F">
        <w:rPr>
          <w:sz w:val="16"/>
          <w:szCs w:val="18"/>
        </w:rPr>
        <w:t xml:space="preserve">Taşınmalar </w:t>
      </w:r>
      <w:r w:rsidR="009E1C3E" w:rsidRPr="00974A2F">
        <w:rPr>
          <w:sz w:val="16"/>
          <w:szCs w:val="18"/>
        </w:rPr>
        <w:t>site yönetimince belirlenen</w:t>
      </w:r>
      <w:r w:rsidRPr="00974A2F">
        <w:rPr>
          <w:sz w:val="16"/>
          <w:szCs w:val="18"/>
        </w:rPr>
        <w:t xml:space="preserve"> kapıdan yap</w:t>
      </w:r>
      <w:r w:rsidR="009E1C3E" w:rsidRPr="00974A2F">
        <w:rPr>
          <w:sz w:val="16"/>
          <w:szCs w:val="18"/>
        </w:rPr>
        <w:t>ı</w:t>
      </w:r>
      <w:r w:rsidRPr="00974A2F">
        <w:rPr>
          <w:sz w:val="16"/>
          <w:szCs w:val="18"/>
        </w:rPr>
        <w:t>lacaktır. İzin verilmeyen ve park yasağı olan alanlarda uzun süreli kamyon veya kamyonet bekletilmesi yasaktır. Bu mahallerde ancak olağanüstü hallerde araç bekletilmesine izin verilecektir.</w:t>
      </w:r>
    </w:p>
    <w:p w14:paraId="0A50EE50" w14:textId="77777777" w:rsidR="00EF4E42" w:rsidRPr="00974A2F" w:rsidRDefault="00EF4E42" w:rsidP="00D73655">
      <w:pPr>
        <w:pStyle w:val="ListeParagraf"/>
        <w:numPr>
          <w:ilvl w:val="1"/>
          <w:numId w:val="6"/>
        </w:numPr>
        <w:jc w:val="both"/>
        <w:rPr>
          <w:sz w:val="16"/>
          <w:szCs w:val="18"/>
        </w:rPr>
      </w:pPr>
      <w:r w:rsidRPr="00974A2F">
        <w:rPr>
          <w:sz w:val="16"/>
          <w:szCs w:val="18"/>
        </w:rPr>
        <w:t xml:space="preserve">Çalışma saatleri bitiminde binada çalışan işçilerin binayı terk etmeleri zorunludur. İşçilerin konaklamaları, bina ve çevresinde gezinmeleri, radyo, </w:t>
      </w:r>
      <w:r w:rsidR="00633174" w:rsidRPr="00974A2F">
        <w:rPr>
          <w:sz w:val="16"/>
          <w:szCs w:val="18"/>
        </w:rPr>
        <w:t xml:space="preserve">telefon gibi cihazlar ile müzik </w:t>
      </w:r>
      <w:r w:rsidRPr="00974A2F">
        <w:rPr>
          <w:sz w:val="16"/>
          <w:szCs w:val="18"/>
        </w:rPr>
        <w:t>çalmaları kesinlikle yasaktır. Bu gibi davranışlar yaşayan sakinleri rahatsız edeceğinden yönetimce izin verilmeyecektir.</w:t>
      </w:r>
    </w:p>
    <w:p w14:paraId="5DD31FA5" w14:textId="2690689C" w:rsidR="00EF4E42" w:rsidRPr="00974A2F" w:rsidRDefault="00EF4E42" w:rsidP="00D73655">
      <w:pPr>
        <w:pStyle w:val="ListeParagraf"/>
        <w:numPr>
          <w:ilvl w:val="1"/>
          <w:numId w:val="6"/>
        </w:numPr>
        <w:jc w:val="both"/>
        <w:rPr>
          <w:sz w:val="16"/>
          <w:szCs w:val="18"/>
        </w:rPr>
      </w:pPr>
      <w:r w:rsidRPr="00974A2F">
        <w:rPr>
          <w:sz w:val="16"/>
          <w:szCs w:val="18"/>
        </w:rPr>
        <w:t>Daire içinde bulunan ve bina güvenliğini sağlayan sisteml</w:t>
      </w:r>
      <w:r w:rsidR="00E1367E">
        <w:rPr>
          <w:sz w:val="16"/>
          <w:szCs w:val="18"/>
        </w:rPr>
        <w:t xml:space="preserve">er </w:t>
      </w:r>
      <w:r w:rsidR="00B2195E">
        <w:rPr>
          <w:b/>
          <w:sz w:val="16"/>
          <w:szCs w:val="18"/>
        </w:rPr>
        <w:t xml:space="preserve">City Life 10 </w:t>
      </w:r>
      <w:r w:rsidR="00E1367E" w:rsidRPr="00E601A4">
        <w:rPr>
          <w:b/>
          <w:sz w:val="16"/>
          <w:szCs w:val="18"/>
        </w:rPr>
        <w:t>Site Yönetimi’ne</w:t>
      </w:r>
      <w:r w:rsidR="00E1367E">
        <w:rPr>
          <w:sz w:val="16"/>
          <w:szCs w:val="18"/>
        </w:rPr>
        <w:t xml:space="preserve"> </w:t>
      </w:r>
      <w:r w:rsidRPr="00974A2F">
        <w:rPr>
          <w:sz w:val="16"/>
          <w:szCs w:val="18"/>
        </w:rPr>
        <w:t>bildirilmeden yerinden sökülemez, açılamaz, yeri değiştirilemez. (</w:t>
      </w:r>
      <w:r w:rsidR="00772A03" w:rsidRPr="00974A2F">
        <w:rPr>
          <w:sz w:val="16"/>
          <w:szCs w:val="18"/>
        </w:rPr>
        <w:t>Yangın</w:t>
      </w:r>
      <w:r w:rsidRPr="00974A2F">
        <w:rPr>
          <w:sz w:val="16"/>
          <w:szCs w:val="18"/>
        </w:rPr>
        <w:t xml:space="preserve"> algılama sensörleri vb. gibi)</w:t>
      </w:r>
    </w:p>
    <w:p w14:paraId="0771D9B5" w14:textId="77777777" w:rsidR="00EF4E42" w:rsidRPr="00974A2F" w:rsidRDefault="00EF4E42" w:rsidP="005679CA">
      <w:pPr>
        <w:pStyle w:val="ListeParagraf"/>
        <w:numPr>
          <w:ilvl w:val="1"/>
          <w:numId w:val="6"/>
        </w:numPr>
        <w:jc w:val="both"/>
        <w:rPr>
          <w:sz w:val="16"/>
          <w:szCs w:val="18"/>
        </w:rPr>
      </w:pPr>
      <w:r w:rsidRPr="00974A2F">
        <w:rPr>
          <w:sz w:val="16"/>
          <w:szCs w:val="18"/>
        </w:rPr>
        <w:t xml:space="preserve">Gürültülü ve darbeli cihazların çalıştırma </w:t>
      </w:r>
      <w:r w:rsidR="00633174" w:rsidRPr="00974A2F">
        <w:rPr>
          <w:sz w:val="16"/>
          <w:szCs w:val="18"/>
        </w:rPr>
        <w:t xml:space="preserve">Hafta İçi </w:t>
      </w:r>
      <w:r w:rsidR="00772A03" w:rsidRPr="00974A2F">
        <w:rPr>
          <w:sz w:val="16"/>
          <w:szCs w:val="18"/>
        </w:rPr>
        <w:t>10:</w:t>
      </w:r>
      <w:r w:rsidRPr="00974A2F">
        <w:rPr>
          <w:sz w:val="16"/>
          <w:szCs w:val="18"/>
        </w:rPr>
        <w:t xml:space="preserve"> 00 ile 17:00 arasındadır.</w:t>
      </w:r>
      <w:r w:rsidR="004962AF" w:rsidRPr="00974A2F">
        <w:rPr>
          <w:sz w:val="16"/>
          <w:szCs w:val="18"/>
        </w:rPr>
        <w:t xml:space="preserve"> </w:t>
      </w:r>
      <w:r w:rsidR="00633174" w:rsidRPr="00974A2F">
        <w:rPr>
          <w:sz w:val="16"/>
          <w:szCs w:val="18"/>
        </w:rPr>
        <w:t xml:space="preserve">Cumartesi – Pazar Günleri ve Resmi tatillerde </w:t>
      </w:r>
      <w:r w:rsidR="009414BE" w:rsidRPr="00974A2F">
        <w:rPr>
          <w:sz w:val="16"/>
          <w:szCs w:val="18"/>
        </w:rPr>
        <w:t xml:space="preserve">gürültülü tadilatlara izin verilmemektedir. </w:t>
      </w:r>
      <w:r w:rsidR="00E85464" w:rsidRPr="00974A2F">
        <w:rPr>
          <w:sz w:val="16"/>
          <w:szCs w:val="18"/>
        </w:rPr>
        <w:t xml:space="preserve">Tadilatlar öncesinde site yönetiminden TADİLAT ONAY FORMU alınması gerekmektedir. </w:t>
      </w:r>
      <w:r w:rsidR="00A33E13" w:rsidRPr="00974A2F">
        <w:rPr>
          <w:sz w:val="16"/>
          <w:szCs w:val="18"/>
        </w:rPr>
        <w:t>Kapalı o</w:t>
      </w:r>
      <w:r w:rsidRPr="00974A2F">
        <w:rPr>
          <w:sz w:val="16"/>
          <w:szCs w:val="18"/>
        </w:rPr>
        <w:t>topark mahallerine yönetimin izni olmaksızın kamyon-kamyonet girişi yasaktır.</w:t>
      </w:r>
    </w:p>
    <w:p w14:paraId="35B9A349" w14:textId="77777777" w:rsidR="004962AF" w:rsidRPr="00974A2F" w:rsidRDefault="004962AF" w:rsidP="004962AF">
      <w:pPr>
        <w:pStyle w:val="ListeParagraf"/>
        <w:jc w:val="both"/>
        <w:rPr>
          <w:b/>
          <w:sz w:val="16"/>
          <w:szCs w:val="18"/>
        </w:rPr>
      </w:pPr>
    </w:p>
    <w:p w14:paraId="2DB9F9A4" w14:textId="77777777" w:rsidR="00EF4E42" w:rsidRPr="00974A2F" w:rsidRDefault="00EF4E42" w:rsidP="00A875C2">
      <w:pPr>
        <w:pStyle w:val="ListeParagraf"/>
        <w:numPr>
          <w:ilvl w:val="1"/>
          <w:numId w:val="6"/>
        </w:numPr>
        <w:jc w:val="both"/>
        <w:rPr>
          <w:b/>
          <w:sz w:val="16"/>
          <w:szCs w:val="18"/>
        </w:rPr>
      </w:pPr>
      <w:r w:rsidRPr="00974A2F">
        <w:rPr>
          <w:b/>
          <w:sz w:val="16"/>
          <w:szCs w:val="18"/>
        </w:rPr>
        <w:t>Taşınma Sırasında Uyulması Gereken Kurallar</w:t>
      </w:r>
    </w:p>
    <w:p w14:paraId="52AAE56A" w14:textId="77777777" w:rsidR="004962AF" w:rsidRPr="00974A2F" w:rsidRDefault="004962AF" w:rsidP="004962AF">
      <w:pPr>
        <w:pStyle w:val="ListeParagraf"/>
        <w:ind w:left="1440"/>
        <w:jc w:val="both"/>
        <w:rPr>
          <w:sz w:val="16"/>
          <w:szCs w:val="18"/>
        </w:rPr>
      </w:pPr>
    </w:p>
    <w:p w14:paraId="012FEF60" w14:textId="77777777" w:rsidR="00EF4E42" w:rsidRPr="00974A2F" w:rsidRDefault="00EF4E42" w:rsidP="00D73655">
      <w:pPr>
        <w:pStyle w:val="ListeParagraf"/>
        <w:numPr>
          <w:ilvl w:val="1"/>
          <w:numId w:val="6"/>
        </w:numPr>
        <w:jc w:val="both"/>
        <w:rPr>
          <w:sz w:val="16"/>
          <w:szCs w:val="18"/>
        </w:rPr>
      </w:pPr>
      <w:r w:rsidRPr="00974A2F">
        <w:rPr>
          <w:sz w:val="16"/>
          <w:szCs w:val="18"/>
        </w:rPr>
        <w:t xml:space="preserve">Taşınma, </w:t>
      </w:r>
      <w:r w:rsidR="00A33E13" w:rsidRPr="00974A2F">
        <w:rPr>
          <w:sz w:val="16"/>
          <w:szCs w:val="18"/>
        </w:rPr>
        <w:t xml:space="preserve">sadece </w:t>
      </w:r>
      <w:r w:rsidR="000C5C89" w:rsidRPr="00974A2F">
        <w:rPr>
          <w:sz w:val="16"/>
          <w:szCs w:val="18"/>
        </w:rPr>
        <w:t xml:space="preserve">ortak alan </w:t>
      </w:r>
      <w:r w:rsidRPr="00974A2F">
        <w:rPr>
          <w:sz w:val="16"/>
          <w:szCs w:val="18"/>
        </w:rPr>
        <w:t>merdivenleri</w:t>
      </w:r>
      <w:r w:rsidR="009414BE" w:rsidRPr="00974A2F">
        <w:rPr>
          <w:sz w:val="16"/>
          <w:szCs w:val="18"/>
        </w:rPr>
        <w:t xml:space="preserve"> ve yük asansörleri </w:t>
      </w:r>
      <w:r w:rsidRPr="00974A2F">
        <w:rPr>
          <w:sz w:val="16"/>
          <w:szCs w:val="18"/>
        </w:rPr>
        <w:t xml:space="preserve"> </w:t>
      </w:r>
      <w:r w:rsidR="00A33E13" w:rsidRPr="00974A2F">
        <w:rPr>
          <w:sz w:val="16"/>
          <w:szCs w:val="18"/>
        </w:rPr>
        <w:t>kullanıla</w:t>
      </w:r>
      <w:r w:rsidRPr="00974A2F">
        <w:rPr>
          <w:sz w:val="16"/>
          <w:szCs w:val="18"/>
        </w:rPr>
        <w:t xml:space="preserve">rak gerçekleştirilecektir. Daire sakinlerinin kullanımına tahsis edilmiş asansörlerle taşınma yapılması yasaktır. Taşınmada, </w:t>
      </w:r>
      <w:r w:rsidR="00E1367E">
        <w:rPr>
          <w:sz w:val="16"/>
          <w:szCs w:val="18"/>
        </w:rPr>
        <w:t>yönetime 3</w:t>
      </w:r>
      <w:r w:rsidRPr="00974A2F">
        <w:rPr>
          <w:sz w:val="16"/>
          <w:szCs w:val="18"/>
        </w:rPr>
        <w:t xml:space="preserve"> gün önceden bild</w:t>
      </w:r>
      <w:r w:rsidR="009414BE" w:rsidRPr="00974A2F">
        <w:rPr>
          <w:sz w:val="16"/>
          <w:szCs w:val="18"/>
        </w:rPr>
        <w:t>irimde bulunulması ve randevu oluşturulması</w:t>
      </w:r>
      <w:r w:rsidRPr="00974A2F">
        <w:rPr>
          <w:sz w:val="16"/>
          <w:szCs w:val="18"/>
        </w:rPr>
        <w:t xml:space="preserve"> zorunludur. </w:t>
      </w:r>
    </w:p>
    <w:p w14:paraId="26FEDD84" w14:textId="77777777" w:rsidR="00EF4E42" w:rsidRPr="00974A2F" w:rsidRDefault="00EF4E42" w:rsidP="00D73655">
      <w:pPr>
        <w:pStyle w:val="ListeParagraf"/>
        <w:numPr>
          <w:ilvl w:val="1"/>
          <w:numId w:val="6"/>
        </w:numPr>
        <w:jc w:val="both"/>
        <w:rPr>
          <w:sz w:val="16"/>
          <w:szCs w:val="18"/>
        </w:rPr>
      </w:pPr>
      <w:r w:rsidRPr="00974A2F">
        <w:rPr>
          <w:sz w:val="16"/>
          <w:szCs w:val="18"/>
        </w:rPr>
        <w:t xml:space="preserve">Kolaylık gösterilmesi için </w:t>
      </w:r>
      <w:r w:rsidR="000C5C89" w:rsidRPr="00974A2F">
        <w:rPr>
          <w:sz w:val="16"/>
          <w:szCs w:val="18"/>
        </w:rPr>
        <w:t>daire sahiplerinin</w:t>
      </w:r>
      <w:r w:rsidRPr="00974A2F">
        <w:rPr>
          <w:sz w:val="16"/>
          <w:szCs w:val="18"/>
        </w:rPr>
        <w:t xml:space="preserve"> </w:t>
      </w:r>
      <w:r w:rsidR="009414BE" w:rsidRPr="00974A2F">
        <w:rPr>
          <w:sz w:val="16"/>
          <w:szCs w:val="18"/>
        </w:rPr>
        <w:t xml:space="preserve">/ Kiracıların </w:t>
      </w:r>
      <w:r w:rsidRPr="00974A2F">
        <w:rPr>
          <w:sz w:val="16"/>
          <w:szCs w:val="18"/>
        </w:rPr>
        <w:t>kendi aracıyla getirilmiş bulunan birkaç paket, elektronik eşya, parçalı mobilya ve 30 dakikadan kısa sürede taşınabilecek eşyalar için yönetim taşınma prosedüründe değişiklik yapabilir.</w:t>
      </w:r>
    </w:p>
    <w:p w14:paraId="1A84C7CE" w14:textId="12CD6113" w:rsidR="00EF4E42" w:rsidRPr="00974A2F" w:rsidRDefault="00EF4E42" w:rsidP="00D73655">
      <w:pPr>
        <w:pStyle w:val="ListeParagraf"/>
        <w:numPr>
          <w:ilvl w:val="1"/>
          <w:numId w:val="6"/>
        </w:numPr>
        <w:jc w:val="both"/>
        <w:rPr>
          <w:sz w:val="16"/>
          <w:szCs w:val="18"/>
        </w:rPr>
      </w:pPr>
      <w:r w:rsidRPr="00974A2F">
        <w:rPr>
          <w:sz w:val="16"/>
          <w:szCs w:val="18"/>
        </w:rPr>
        <w:t>Taşınma sırasında ambalaj malzemeleri, atıkları ve benzeri maddeler yollara veya bitişik mahallere konulamaz ve dökülemez. Taşınma sebebi ile çevre ve ortak alanlar dolaylı ve doğrudan kirletildiği</w:t>
      </w:r>
      <w:r w:rsidR="00E1367E">
        <w:rPr>
          <w:sz w:val="16"/>
          <w:szCs w:val="18"/>
        </w:rPr>
        <w:t xml:space="preserve"> taktirde bağımsız bölüm sakini </w:t>
      </w:r>
      <w:r w:rsidRPr="00974A2F">
        <w:rPr>
          <w:sz w:val="16"/>
          <w:szCs w:val="18"/>
        </w:rPr>
        <w:t xml:space="preserve">(yüklenici firma) bunları temizlemekle yükümlüdür. Gecikmesi durumunda bağımsız bölüm maliki adına belirlenen alan temizlettirilir ve bedeli </w:t>
      </w:r>
      <w:r w:rsidR="00E1367E">
        <w:rPr>
          <w:sz w:val="16"/>
          <w:szCs w:val="18"/>
        </w:rPr>
        <w:t>i</w:t>
      </w:r>
      <w:r w:rsidR="00E601A4">
        <w:rPr>
          <w:sz w:val="16"/>
          <w:szCs w:val="18"/>
        </w:rPr>
        <w:t>lgili sakin’den tahsil edilir. (</w:t>
      </w:r>
      <w:r w:rsidR="00B2195E">
        <w:rPr>
          <w:b/>
          <w:sz w:val="16"/>
          <w:szCs w:val="18"/>
        </w:rPr>
        <w:t xml:space="preserve">City Life 10 </w:t>
      </w:r>
      <w:r w:rsidR="00E1367E" w:rsidRPr="00E601A4">
        <w:rPr>
          <w:b/>
          <w:sz w:val="16"/>
          <w:szCs w:val="18"/>
        </w:rPr>
        <w:t>Site Yönetimi</w:t>
      </w:r>
      <w:r w:rsidRPr="00974A2F">
        <w:rPr>
          <w:sz w:val="16"/>
          <w:szCs w:val="18"/>
        </w:rPr>
        <w:t xml:space="preserve"> ihtarından en fazla </w:t>
      </w:r>
      <w:r w:rsidR="000C5C89" w:rsidRPr="00974A2F">
        <w:rPr>
          <w:sz w:val="16"/>
          <w:szCs w:val="18"/>
        </w:rPr>
        <w:t>2</w:t>
      </w:r>
      <w:r w:rsidRPr="00974A2F">
        <w:rPr>
          <w:sz w:val="16"/>
          <w:szCs w:val="18"/>
        </w:rPr>
        <w:t xml:space="preserve"> saat sonra temizleme işle</w:t>
      </w:r>
      <w:r w:rsidR="00E1367E">
        <w:rPr>
          <w:sz w:val="16"/>
          <w:szCs w:val="18"/>
        </w:rPr>
        <w:t>minin gerçekleşmesi gereklidir)</w:t>
      </w:r>
    </w:p>
    <w:p w14:paraId="72F1E750" w14:textId="03DCE397" w:rsidR="00EF4E42" w:rsidRPr="00974A2F" w:rsidRDefault="00EF4E42" w:rsidP="00D73655">
      <w:pPr>
        <w:pStyle w:val="ListeParagraf"/>
        <w:numPr>
          <w:ilvl w:val="1"/>
          <w:numId w:val="6"/>
        </w:numPr>
        <w:jc w:val="both"/>
        <w:rPr>
          <w:sz w:val="16"/>
          <w:szCs w:val="18"/>
        </w:rPr>
      </w:pPr>
      <w:r w:rsidRPr="00974A2F">
        <w:rPr>
          <w:sz w:val="16"/>
          <w:szCs w:val="18"/>
        </w:rPr>
        <w:t>Taşınma sırasında</w:t>
      </w:r>
      <w:r w:rsidR="00E42202">
        <w:rPr>
          <w:sz w:val="16"/>
          <w:szCs w:val="18"/>
        </w:rPr>
        <w:t xml:space="preserve"> İş Güvenliği tedbirleri taşınan sakin ve ilgili firma tarafından </w:t>
      </w:r>
      <w:r w:rsidRPr="00974A2F">
        <w:rPr>
          <w:sz w:val="16"/>
          <w:szCs w:val="18"/>
        </w:rPr>
        <w:t xml:space="preserve">alınacaktır. Alınacak tedbirler yönetimin yukarıda belirlediği standartlarda olacaktır. Aksi durumlarda </w:t>
      </w:r>
      <w:r w:rsidR="00B2195E">
        <w:rPr>
          <w:b/>
          <w:sz w:val="16"/>
          <w:szCs w:val="18"/>
        </w:rPr>
        <w:t xml:space="preserve">City Life 10 </w:t>
      </w:r>
      <w:r w:rsidR="00E1367E" w:rsidRPr="00E601A4">
        <w:rPr>
          <w:b/>
          <w:sz w:val="16"/>
          <w:szCs w:val="18"/>
        </w:rPr>
        <w:t xml:space="preserve"> Site Yönetimi</w:t>
      </w:r>
      <w:r w:rsidR="009414BE" w:rsidRPr="00E601A4">
        <w:rPr>
          <w:b/>
          <w:sz w:val="16"/>
          <w:szCs w:val="18"/>
        </w:rPr>
        <w:t>,</w:t>
      </w:r>
      <w:r w:rsidRPr="00974A2F">
        <w:rPr>
          <w:sz w:val="16"/>
          <w:szCs w:val="18"/>
        </w:rPr>
        <w:t xml:space="preserve"> standarda uymayan tedbirleri yeniden alır ve </w:t>
      </w:r>
      <w:r w:rsidR="009414BE" w:rsidRPr="00974A2F">
        <w:rPr>
          <w:sz w:val="16"/>
          <w:szCs w:val="18"/>
        </w:rPr>
        <w:t>malik/kiracıya</w:t>
      </w:r>
      <w:r w:rsidRPr="00974A2F">
        <w:rPr>
          <w:sz w:val="16"/>
          <w:szCs w:val="18"/>
        </w:rPr>
        <w:t xml:space="preserve"> (veya yükleniciye) fatura eder. Taşınma esnasında hollere, duvarlara, asansör kabinlerine, elektrik ve mekanik sistemlere, bina güvenliğini sağlayan </w:t>
      </w:r>
      <w:r w:rsidR="00772A03" w:rsidRPr="00974A2F">
        <w:rPr>
          <w:sz w:val="16"/>
          <w:szCs w:val="18"/>
        </w:rPr>
        <w:t>de</w:t>
      </w:r>
      <w:r w:rsidR="00B7255C" w:rsidRPr="00974A2F">
        <w:rPr>
          <w:sz w:val="16"/>
          <w:szCs w:val="18"/>
        </w:rPr>
        <w:t>d</w:t>
      </w:r>
      <w:r w:rsidR="00772A03" w:rsidRPr="00974A2F">
        <w:rPr>
          <w:sz w:val="16"/>
          <w:szCs w:val="18"/>
        </w:rPr>
        <w:t>ektör</w:t>
      </w:r>
      <w:r w:rsidRPr="00974A2F">
        <w:rPr>
          <w:sz w:val="16"/>
          <w:szCs w:val="18"/>
        </w:rPr>
        <w:t xml:space="preserve"> ve benzeri tüm algılama sistemi parçalarına, ısı</w:t>
      </w:r>
      <w:r w:rsidR="000C5C89" w:rsidRPr="00974A2F">
        <w:rPr>
          <w:sz w:val="16"/>
          <w:szCs w:val="18"/>
        </w:rPr>
        <w:t>tma ve soğutma ekipmanlarına</w:t>
      </w:r>
      <w:r w:rsidR="00D86076" w:rsidRPr="00974A2F">
        <w:rPr>
          <w:sz w:val="16"/>
          <w:szCs w:val="18"/>
        </w:rPr>
        <w:t xml:space="preserve"> </w:t>
      </w:r>
      <w:r w:rsidR="000C5C89" w:rsidRPr="00974A2F">
        <w:rPr>
          <w:sz w:val="16"/>
          <w:szCs w:val="18"/>
        </w:rPr>
        <w:t>, TV</w:t>
      </w:r>
      <w:r w:rsidRPr="00974A2F">
        <w:rPr>
          <w:sz w:val="16"/>
          <w:szCs w:val="18"/>
        </w:rPr>
        <w:t xml:space="preserve"> altyapıs</w:t>
      </w:r>
      <w:r w:rsidR="00E42202">
        <w:rPr>
          <w:sz w:val="16"/>
          <w:szCs w:val="18"/>
        </w:rPr>
        <w:t xml:space="preserve">ına ve bunların uzantılarına , </w:t>
      </w:r>
      <w:r w:rsidRPr="00974A2F">
        <w:rPr>
          <w:sz w:val="16"/>
          <w:szCs w:val="18"/>
        </w:rPr>
        <w:t xml:space="preserve">bunlarla sınırlı kalmamak kaydıyla ana gayrimenkul sınırları içinde kalan tüm ortak alanlara, komşu dairelere ve çevreye gelebilecek zarar ve ziyandan taşınmayı yapan </w:t>
      </w:r>
      <w:r w:rsidR="000C5C89" w:rsidRPr="00974A2F">
        <w:rPr>
          <w:sz w:val="16"/>
          <w:szCs w:val="18"/>
        </w:rPr>
        <w:t>daire sahibi</w:t>
      </w:r>
      <w:r w:rsidRPr="00974A2F">
        <w:rPr>
          <w:sz w:val="16"/>
          <w:szCs w:val="18"/>
        </w:rPr>
        <w:t xml:space="preserve"> </w:t>
      </w:r>
      <w:r w:rsidR="009414BE" w:rsidRPr="00974A2F">
        <w:rPr>
          <w:sz w:val="16"/>
          <w:szCs w:val="18"/>
        </w:rPr>
        <w:t xml:space="preserve">/ kiracı </w:t>
      </w:r>
      <w:r w:rsidRPr="00974A2F">
        <w:rPr>
          <w:sz w:val="16"/>
          <w:szCs w:val="18"/>
        </w:rPr>
        <w:t>ve taşımacı firma tarafından karşılanır.</w:t>
      </w:r>
    </w:p>
    <w:p w14:paraId="4543D678" w14:textId="77777777" w:rsidR="00974A2F" w:rsidRDefault="00974A2F" w:rsidP="00974A2F">
      <w:pPr>
        <w:pStyle w:val="ListeParagraf"/>
        <w:ind w:left="1440"/>
        <w:jc w:val="both"/>
        <w:rPr>
          <w:sz w:val="16"/>
          <w:szCs w:val="18"/>
        </w:rPr>
      </w:pPr>
    </w:p>
    <w:p w14:paraId="56879920" w14:textId="77777777" w:rsidR="00EF4E42" w:rsidRPr="00974A2F" w:rsidRDefault="00EF4E42" w:rsidP="00D73655">
      <w:pPr>
        <w:pStyle w:val="ListeParagraf"/>
        <w:numPr>
          <w:ilvl w:val="1"/>
          <w:numId w:val="6"/>
        </w:numPr>
        <w:jc w:val="both"/>
        <w:rPr>
          <w:sz w:val="16"/>
          <w:szCs w:val="18"/>
        </w:rPr>
      </w:pPr>
      <w:r w:rsidRPr="00974A2F">
        <w:rPr>
          <w:sz w:val="16"/>
          <w:szCs w:val="18"/>
        </w:rPr>
        <w:t xml:space="preserve">Güvenlik, temizlik ve </w:t>
      </w:r>
      <w:r w:rsidRPr="00974A2F">
        <w:rPr>
          <w:sz w:val="14"/>
          <w:szCs w:val="18"/>
        </w:rPr>
        <w:t>teknik</w:t>
      </w:r>
      <w:r w:rsidRPr="00974A2F">
        <w:rPr>
          <w:sz w:val="16"/>
          <w:szCs w:val="18"/>
        </w:rPr>
        <w:t xml:space="preserve"> personelin uyarılarına aynen uyulur. </w:t>
      </w:r>
      <w:r w:rsidR="009414BE" w:rsidRPr="00974A2F">
        <w:rPr>
          <w:sz w:val="16"/>
          <w:szCs w:val="18"/>
        </w:rPr>
        <w:t>Personeller</w:t>
      </w:r>
      <w:r w:rsidRPr="00974A2F">
        <w:rPr>
          <w:sz w:val="16"/>
          <w:szCs w:val="18"/>
        </w:rPr>
        <w:t xml:space="preserve"> ile tartışılmaz, her türlü anlaşmazlık konu</w:t>
      </w:r>
      <w:r w:rsidR="009E1C3E" w:rsidRPr="00974A2F">
        <w:rPr>
          <w:sz w:val="16"/>
          <w:szCs w:val="18"/>
        </w:rPr>
        <w:t>su</w:t>
      </w:r>
      <w:r w:rsidRPr="00974A2F">
        <w:rPr>
          <w:sz w:val="16"/>
          <w:szCs w:val="18"/>
        </w:rPr>
        <w:t xml:space="preserve"> yönetim sorumlusu ile çözülür.</w:t>
      </w:r>
    </w:p>
    <w:p w14:paraId="2B0A512B" w14:textId="77777777" w:rsidR="00EF4E42" w:rsidRPr="00974A2F" w:rsidRDefault="00EF4E42" w:rsidP="00D73655">
      <w:pPr>
        <w:pStyle w:val="ListeParagraf"/>
        <w:numPr>
          <w:ilvl w:val="1"/>
          <w:numId w:val="6"/>
        </w:numPr>
        <w:jc w:val="both"/>
        <w:rPr>
          <w:sz w:val="16"/>
          <w:szCs w:val="18"/>
        </w:rPr>
      </w:pPr>
      <w:r w:rsidRPr="00974A2F">
        <w:rPr>
          <w:sz w:val="16"/>
          <w:szCs w:val="18"/>
        </w:rPr>
        <w:t>Ortak alanla</w:t>
      </w:r>
      <w:r w:rsidR="000C5C89" w:rsidRPr="00974A2F">
        <w:rPr>
          <w:sz w:val="16"/>
          <w:szCs w:val="18"/>
        </w:rPr>
        <w:t>rda yapılacak tüm çalışmalarda t</w:t>
      </w:r>
      <w:r w:rsidRPr="00974A2F">
        <w:rPr>
          <w:sz w:val="16"/>
          <w:szCs w:val="18"/>
        </w:rPr>
        <w:t>aşeron firmalar iş emniyeti ve işçi sağlığı mevzuatı ile binanın temizlik prosedürlerin</w:t>
      </w:r>
      <w:r w:rsidR="00AD5707" w:rsidRPr="00974A2F">
        <w:rPr>
          <w:sz w:val="16"/>
          <w:szCs w:val="18"/>
        </w:rPr>
        <w:t>e</w:t>
      </w:r>
      <w:r w:rsidRPr="00974A2F">
        <w:rPr>
          <w:sz w:val="16"/>
          <w:szCs w:val="18"/>
        </w:rPr>
        <w:t xml:space="preserve"> uymakla yükümlüdürler.</w:t>
      </w:r>
    </w:p>
    <w:p w14:paraId="45D8B1B7" w14:textId="31186EC6" w:rsidR="00EF4E42" w:rsidRPr="00974A2F" w:rsidRDefault="00EF4E42" w:rsidP="00D73655">
      <w:pPr>
        <w:pStyle w:val="ListeParagraf"/>
        <w:numPr>
          <w:ilvl w:val="1"/>
          <w:numId w:val="6"/>
        </w:numPr>
        <w:jc w:val="both"/>
        <w:rPr>
          <w:sz w:val="16"/>
          <w:szCs w:val="18"/>
        </w:rPr>
      </w:pPr>
      <w:r w:rsidRPr="00974A2F">
        <w:rPr>
          <w:sz w:val="16"/>
          <w:szCs w:val="18"/>
        </w:rPr>
        <w:t xml:space="preserve">Taşınma esnasında </w:t>
      </w:r>
      <w:r w:rsidR="00B2195E">
        <w:rPr>
          <w:b/>
          <w:sz w:val="16"/>
          <w:szCs w:val="18"/>
        </w:rPr>
        <w:t xml:space="preserve">City Life 10 </w:t>
      </w:r>
      <w:r w:rsidR="00E42202" w:rsidRPr="00E601A4">
        <w:rPr>
          <w:b/>
          <w:sz w:val="16"/>
          <w:szCs w:val="18"/>
        </w:rPr>
        <w:t xml:space="preserve"> Site Y</w:t>
      </w:r>
      <w:r w:rsidRPr="00E601A4">
        <w:rPr>
          <w:b/>
          <w:sz w:val="16"/>
          <w:szCs w:val="18"/>
        </w:rPr>
        <w:t>önetimi</w:t>
      </w:r>
      <w:r w:rsidRPr="00974A2F">
        <w:rPr>
          <w:sz w:val="16"/>
          <w:szCs w:val="18"/>
        </w:rPr>
        <w:t xml:space="preserve"> tarafından daire sayaçları okunacaktır. Okunan sayaç değerlerinden sonra daire boş olsa dahi gerçekleşebilecek tüm tüketim tutarları kat malikine aittir.</w:t>
      </w:r>
    </w:p>
    <w:p w14:paraId="2526A42E" w14:textId="77777777" w:rsidR="00EF4E42" w:rsidRPr="00974A2F" w:rsidRDefault="00EF4E42" w:rsidP="00932B65">
      <w:pPr>
        <w:spacing w:after="0"/>
        <w:jc w:val="both"/>
        <w:rPr>
          <w:b/>
          <w:sz w:val="16"/>
          <w:szCs w:val="18"/>
        </w:rPr>
      </w:pPr>
      <w:r w:rsidRPr="00974A2F">
        <w:rPr>
          <w:sz w:val="16"/>
          <w:szCs w:val="18"/>
        </w:rPr>
        <w:t xml:space="preserve"> </w:t>
      </w:r>
      <w:r w:rsidR="00A875C2" w:rsidRPr="00974A2F">
        <w:rPr>
          <w:sz w:val="16"/>
          <w:szCs w:val="18"/>
        </w:rPr>
        <w:tab/>
      </w:r>
      <w:r w:rsidR="00A875C2" w:rsidRPr="00974A2F">
        <w:rPr>
          <w:sz w:val="16"/>
          <w:szCs w:val="18"/>
        </w:rPr>
        <w:tab/>
      </w:r>
      <w:r w:rsidRPr="00974A2F">
        <w:rPr>
          <w:b/>
          <w:sz w:val="16"/>
          <w:szCs w:val="18"/>
        </w:rPr>
        <w:t>Yaptırımlar</w:t>
      </w:r>
    </w:p>
    <w:p w14:paraId="5675455D" w14:textId="10E40D0D" w:rsidR="00EF4E42" w:rsidRPr="00974A2F" w:rsidRDefault="00EF4E42" w:rsidP="00932B65">
      <w:pPr>
        <w:pStyle w:val="ListeParagraf"/>
        <w:numPr>
          <w:ilvl w:val="1"/>
          <w:numId w:val="6"/>
        </w:numPr>
        <w:spacing w:after="0"/>
        <w:jc w:val="both"/>
        <w:rPr>
          <w:sz w:val="16"/>
          <w:szCs w:val="18"/>
        </w:rPr>
      </w:pPr>
      <w:r w:rsidRPr="00974A2F">
        <w:rPr>
          <w:sz w:val="16"/>
          <w:szCs w:val="18"/>
        </w:rPr>
        <w:t>Kat malikleri</w:t>
      </w:r>
      <w:r w:rsidR="00E42202">
        <w:rPr>
          <w:sz w:val="16"/>
          <w:szCs w:val="18"/>
        </w:rPr>
        <w:t xml:space="preserve">/Kiracılar </w:t>
      </w:r>
      <w:r w:rsidRPr="00974A2F">
        <w:rPr>
          <w:sz w:val="16"/>
          <w:szCs w:val="18"/>
        </w:rPr>
        <w:t xml:space="preserve"> veya onların bağımsız bölümlerinde çalışanlar ile onlarla ilgili kişilerin toplu yapı veya bina ortak alanlarında meydana getirdikleri zararları ve hasarı kat m</w:t>
      </w:r>
      <w:r w:rsidR="00F16D2A" w:rsidRPr="00974A2F">
        <w:rPr>
          <w:sz w:val="16"/>
          <w:szCs w:val="18"/>
        </w:rPr>
        <w:t>aliki</w:t>
      </w:r>
      <w:r w:rsidR="00974A2F" w:rsidRPr="00974A2F">
        <w:rPr>
          <w:sz w:val="16"/>
          <w:szCs w:val="18"/>
        </w:rPr>
        <w:t>/Kiracı</w:t>
      </w:r>
      <w:r w:rsidR="00F16D2A" w:rsidRPr="00974A2F">
        <w:rPr>
          <w:sz w:val="16"/>
          <w:szCs w:val="18"/>
        </w:rPr>
        <w:t xml:space="preserve"> üstlenir ve </w:t>
      </w:r>
      <w:r w:rsidR="00E42202" w:rsidRPr="00F45751">
        <w:rPr>
          <w:b/>
          <w:color w:val="FF0000"/>
          <w:sz w:val="16"/>
          <w:szCs w:val="18"/>
        </w:rPr>
        <w:t xml:space="preserve">TR </w:t>
      </w:r>
      <w:r w:rsidR="00B2195E" w:rsidRPr="00F45751">
        <w:rPr>
          <w:rFonts w:cstheme="minorHAnsi"/>
          <w:b/>
          <w:bCs/>
          <w:color w:val="FF0000"/>
          <w:sz w:val="16"/>
          <w:szCs w:val="16"/>
          <w:shd w:val="clear" w:color="auto" w:fill="FFFFFF"/>
        </w:rPr>
        <w:t>26</w:t>
      </w:r>
      <w:r w:rsidR="00B2195E" w:rsidRPr="00F45751">
        <w:rPr>
          <w:rFonts w:cstheme="minorHAnsi"/>
          <w:b/>
          <w:bCs/>
          <w:color w:val="FF0000"/>
          <w:sz w:val="16"/>
          <w:szCs w:val="16"/>
          <w:shd w:val="clear" w:color="auto" w:fill="FFFFFF"/>
        </w:rPr>
        <w:t xml:space="preserve"> </w:t>
      </w:r>
      <w:r w:rsidR="00B2195E" w:rsidRPr="00F45751">
        <w:rPr>
          <w:rFonts w:cstheme="minorHAnsi"/>
          <w:b/>
          <w:bCs/>
          <w:color w:val="FF0000"/>
          <w:sz w:val="16"/>
          <w:szCs w:val="16"/>
          <w:shd w:val="clear" w:color="auto" w:fill="FFFFFF"/>
        </w:rPr>
        <w:t>0003</w:t>
      </w:r>
      <w:r w:rsidR="00B2195E" w:rsidRPr="00F45751">
        <w:rPr>
          <w:rFonts w:cstheme="minorHAnsi"/>
          <w:b/>
          <w:bCs/>
          <w:color w:val="FF0000"/>
          <w:sz w:val="16"/>
          <w:szCs w:val="16"/>
          <w:shd w:val="clear" w:color="auto" w:fill="FFFFFF"/>
        </w:rPr>
        <w:t xml:space="preserve"> </w:t>
      </w:r>
      <w:r w:rsidR="00B2195E" w:rsidRPr="00F45751">
        <w:rPr>
          <w:rFonts w:cstheme="minorHAnsi"/>
          <w:b/>
          <w:bCs/>
          <w:color w:val="FF0000"/>
          <w:sz w:val="16"/>
          <w:szCs w:val="16"/>
          <w:shd w:val="clear" w:color="auto" w:fill="FFFFFF"/>
        </w:rPr>
        <w:t>200</w:t>
      </w:r>
      <w:r w:rsidR="00B2195E" w:rsidRPr="00F45751">
        <w:rPr>
          <w:rFonts w:cstheme="minorHAnsi"/>
          <w:b/>
          <w:bCs/>
          <w:color w:val="FF0000"/>
          <w:sz w:val="16"/>
          <w:szCs w:val="16"/>
          <w:shd w:val="clear" w:color="auto" w:fill="FFFFFF"/>
        </w:rPr>
        <w:t xml:space="preserve">0 </w:t>
      </w:r>
      <w:r w:rsidR="00B2195E" w:rsidRPr="00F45751">
        <w:rPr>
          <w:rFonts w:cstheme="minorHAnsi"/>
          <w:b/>
          <w:bCs/>
          <w:color w:val="FF0000"/>
          <w:sz w:val="16"/>
          <w:szCs w:val="16"/>
          <w:shd w:val="clear" w:color="auto" w:fill="FFFFFF"/>
        </w:rPr>
        <w:t>0000</w:t>
      </w:r>
      <w:r w:rsidR="00B2195E" w:rsidRPr="00F45751">
        <w:rPr>
          <w:rFonts w:cstheme="minorHAnsi"/>
          <w:b/>
          <w:bCs/>
          <w:color w:val="FF0000"/>
          <w:sz w:val="16"/>
          <w:szCs w:val="16"/>
          <w:shd w:val="clear" w:color="auto" w:fill="FFFFFF"/>
        </w:rPr>
        <w:t xml:space="preserve"> </w:t>
      </w:r>
      <w:r w:rsidR="00B2195E" w:rsidRPr="00F45751">
        <w:rPr>
          <w:rFonts w:cstheme="minorHAnsi"/>
          <w:b/>
          <w:bCs/>
          <w:color w:val="FF0000"/>
          <w:sz w:val="16"/>
          <w:szCs w:val="16"/>
          <w:shd w:val="clear" w:color="auto" w:fill="FFFFFF"/>
        </w:rPr>
        <w:t>0101</w:t>
      </w:r>
      <w:r w:rsidR="00B2195E" w:rsidRPr="00F45751">
        <w:rPr>
          <w:rFonts w:cstheme="minorHAnsi"/>
          <w:b/>
          <w:bCs/>
          <w:color w:val="FF0000"/>
          <w:sz w:val="16"/>
          <w:szCs w:val="16"/>
          <w:shd w:val="clear" w:color="auto" w:fill="FFFFFF"/>
        </w:rPr>
        <w:t xml:space="preserve"> </w:t>
      </w:r>
      <w:r w:rsidR="00B2195E" w:rsidRPr="00F45751">
        <w:rPr>
          <w:rFonts w:cstheme="minorHAnsi"/>
          <w:b/>
          <w:bCs/>
          <w:color w:val="FF0000"/>
          <w:sz w:val="16"/>
          <w:szCs w:val="16"/>
          <w:shd w:val="clear" w:color="auto" w:fill="FFFFFF"/>
        </w:rPr>
        <w:t>3798</w:t>
      </w:r>
      <w:r w:rsidR="00B2195E" w:rsidRPr="00F45751">
        <w:rPr>
          <w:rFonts w:cstheme="minorHAnsi"/>
          <w:b/>
          <w:bCs/>
          <w:color w:val="FF0000"/>
          <w:sz w:val="16"/>
          <w:szCs w:val="16"/>
          <w:shd w:val="clear" w:color="auto" w:fill="FFFFFF"/>
        </w:rPr>
        <w:t xml:space="preserve"> </w:t>
      </w:r>
      <w:r w:rsidR="00B2195E" w:rsidRPr="00F45751">
        <w:rPr>
          <w:rFonts w:cstheme="minorHAnsi"/>
          <w:b/>
          <w:bCs/>
          <w:color w:val="FF0000"/>
          <w:sz w:val="16"/>
          <w:szCs w:val="16"/>
          <w:shd w:val="clear" w:color="auto" w:fill="FFFFFF"/>
        </w:rPr>
        <w:t>76</w:t>
      </w:r>
      <w:r w:rsidR="00B2195E" w:rsidRPr="00F45751">
        <w:rPr>
          <w:rFonts w:cstheme="minorHAnsi"/>
          <w:b/>
          <w:bCs/>
          <w:color w:val="FF0000"/>
          <w:sz w:val="16"/>
          <w:szCs w:val="16"/>
          <w:shd w:val="clear" w:color="auto" w:fill="FFFFFF"/>
        </w:rPr>
        <w:t xml:space="preserve"> </w:t>
      </w:r>
      <w:r w:rsidR="00932B65" w:rsidRPr="00932B65">
        <w:rPr>
          <w:b/>
          <w:sz w:val="16"/>
          <w:szCs w:val="18"/>
        </w:rPr>
        <w:t xml:space="preserve">iban </w:t>
      </w:r>
      <w:r w:rsidR="00F16D2A" w:rsidRPr="00932B65">
        <w:rPr>
          <w:b/>
          <w:sz w:val="16"/>
          <w:szCs w:val="18"/>
        </w:rPr>
        <w:t xml:space="preserve">numaralı </w:t>
      </w:r>
      <w:r w:rsidR="00F45751">
        <w:rPr>
          <w:b/>
          <w:sz w:val="16"/>
          <w:szCs w:val="18"/>
        </w:rPr>
        <w:t>CİTYLİFE  10 SİTE YÖNETİCİLİĞİ s</w:t>
      </w:r>
      <w:r w:rsidR="00F16D2A" w:rsidRPr="00932B65">
        <w:rPr>
          <w:b/>
          <w:sz w:val="16"/>
          <w:szCs w:val="18"/>
        </w:rPr>
        <w:t xml:space="preserve">ite yönetimi hesabına </w:t>
      </w:r>
      <w:r w:rsidR="00E42202">
        <w:rPr>
          <w:sz w:val="16"/>
          <w:szCs w:val="18"/>
        </w:rPr>
        <w:t>ödeme</w:t>
      </w:r>
      <w:r w:rsidR="00F16D2A" w:rsidRPr="00974A2F">
        <w:rPr>
          <w:sz w:val="16"/>
          <w:szCs w:val="18"/>
        </w:rPr>
        <w:t xml:space="preserve"> yapar</w:t>
      </w:r>
      <w:r w:rsidR="003D34CF" w:rsidRPr="00974A2F">
        <w:rPr>
          <w:sz w:val="16"/>
          <w:szCs w:val="18"/>
        </w:rPr>
        <w:t xml:space="preserve">, </w:t>
      </w:r>
      <w:r w:rsidRPr="00974A2F">
        <w:rPr>
          <w:sz w:val="16"/>
          <w:szCs w:val="18"/>
        </w:rPr>
        <w:t>Aşağıda imzası bulunan kişile</w:t>
      </w:r>
      <w:r w:rsidR="004962AF" w:rsidRPr="00974A2F">
        <w:rPr>
          <w:sz w:val="16"/>
          <w:szCs w:val="18"/>
        </w:rPr>
        <w:t xml:space="preserve">r </w:t>
      </w:r>
      <w:r w:rsidR="00E42202">
        <w:rPr>
          <w:sz w:val="16"/>
          <w:szCs w:val="18"/>
        </w:rPr>
        <w:t xml:space="preserve">Site Yönetim planı ve </w:t>
      </w:r>
      <w:r w:rsidR="004962AF" w:rsidRPr="00974A2F">
        <w:rPr>
          <w:sz w:val="16"/>
          <w:szCs w:val="18"/>
        </w:rPr>
        <w:t>işbu 2</w:t>
      </w:r>
      <w:r w:rsidRPr="00974A2F">
        <w:rPr>
          <w:sz w:val="16"/>
          <w:szCs w:val="18"/>
        </w:rPr>
        <w:t xml:space="preserve"> sayfalık talimata uyulmadığı takdirde yönetim tarafından uygulanacak her türlü yaptırıma uyacağını peşinen kabul ve taahhüt eder.</w:t>
      </w:r>
      <w:r w:rsidR="00932B65">
        <w:rPr>
          <w:sz w:val="16"/>
          <w:szCs w:val="18"/>
        </w:rPr>
        <w:t xml:space="preserve"> </w:t>
      </w:r>
    </w:p>
    <w:p w14:paraId="6BF2D3A7" w14:textId="77777777" w:rsidR="00A875C2" w:rsidRPr="00974A2F" w:rsidRDefault="00A875C2" w:rsidP="00A875C2">
      <w:pPr>
        <w:pStyle w:val="ListeParagraf"/>
        <w:ind w:left="1440"/>
        <w:jc w:val="both"/>
        <w:rPr>
          <w:sz w:val="16"/>
          <w:szCs w:val="18"/>
        </w:rPr>
      </w:pPr>
    </w:p>
    <w:p w14:paraId="5DAEA9D3" w14:textId="77777777" w:rsidR="00A875C2" w:rsidRPr="00974A2F" w:rsidRDefault="00F433A4" w:rsidP="00A875C2">
      <w:pPr>
        <w:pStyle w:val="ListeParagraf"/>
        <w:ind w:left="2856" w:firstLine="684"/>
        <w:jc w:val="both"/>
        <w:rPr>
          <w:b/>
          <w:sz w:val="16"/>
          <w:szCs w:val="18"/>
        </w:rPr>
      </w:pPr>
      <w:r>
        <w:rPr>
          <w:b/>
          <w:sz w:val="16"/>
          <w:szCs w:val="18"/>
        </w:rPr>
        <w:t xml:space="preserve">               </w:t>
      </w:r>
      <w:r w:rsidR="00A875C2" w:rsidRPr="00974A2F">
        <w:rPr>
          <w:b/>
          <w:sz w:val="16"/>
          <w:szCs w:val="18"/>
        </w:rPr>
        <w:t>SAYAÇ ENDEX BİLGİLERİ</w:t>
      </w:r>
    </w:p>
    <w:tbl>
      <w:tblPr>
        <w:tblW w:w="7417" w:type="dxa"/>
        <w:jc w:val="center"/>
        <w:tblLayout w:type="fixed"/>
        <w:tblLook w:val="0000" w:firstRow="0" w:lastRow="0" w:firstColumn="0" w:lastColumn="0" w:noHBand="0" w:noVBand="0"/>
      </w:tblPr>
      <w:tblGrid>
        <w:gridCol w:w="1747"/>
        <w:gridCol w:w="2029"/>
        <w:gridCol w:w="1940"/>
        <w:gridCol w:w="1701"/>
      </w:tblGrid>
      <w:tr w:rsidR="00A875C2" w:rsidRPr="00974A2F" w14:paraId="6D636ADF" w14:textId="77777777" w:rsidTr="00217BA3">
        <w:trPr>
          <w:cantSplit/>
          <w:trHeight w:val="340"/>
          <w:jc w:val="center"/>
        </w:trPr>
        <w:tc>
          <w:tcPr>
            <w:tcW w:w="1747" w:type="dxa"/>
            <w:tcBorders>
              <w:bottom w:val="nil"/>
              <w:right w:val="single" w:sz="4" w:space="0" w:color="auto"/>
            </w:tcBorders>
            <w:shd w:val="clear" w:color="auto" w:fill="auto"/>
            <w:vAlign w:val="bottom"/>
          </w:tcPr>
          <w:p w14:paraId="10B5DCBF" w14:textId="77777777" w:rsidR="00A875C2" w:rsidRPr="00974A2F" w:rsidRDefault="00A875C2" w:rsidP="00217BA3">
            <w:pPr>
              <w:rPr>
                <w:rFonts w:ascii="Tahoma" w:hAnsi="Tahoma" w:cs="Tahoma"/>
                <w:b/>
                <w:bCs/>
                <w:sz w:val="12"/>
                <w:szCs w:val="20"/>
              </w:rPr>
            </w:pPr>
          </w:p>
        </w:tc>
        <w:tc>
          <w:tcPr>
            <w:tcW w:w="2029" w:type="dxa"/>
            <w:tcBorders>
              <w:top w:val="single" w:sz="4" w:space="0" w:color="auto"/>
              <w:left w:val="single" w:sz="4" w:space="0" w:color="auto"/>
              <w:bottom w:val="single" w:sz="4" w:space="0" w:color="auto"/>
              <w:right w:val="single" w:sz="4" w:space="0" w:color="auto"/>
            </w:tcBorders>
            <w:shd w:val="pct12" w:color="auto" w:fill="auto"/>
            <w:vAlign w:val="bottom"/>
          </w:tcPr>
          <w:p w14:paraId="2BE23DBD" w14:textId="77777777" w:rsidR="00A875C2" w:rsidRPr="00974A2F" w:rsidRDefault="00A875C2" w:rsidP="00217BA3">
            <w:pPr>
              <w:jc w:val="center"/>
              <w:rPr>
                <w:rFonts w:ascii="Tahoma" w:hAnsi="Tahoma" w:cs="Tahoma"/>
                <w:b/>
                <w:bCs/>
                <w:sz w:val="12"/>
                <w:szCs w:val="20"/>
              </w:rPr>
            </w:pPr>
            <w:r w:rsidRPr="00974A2F">
              <w:rPr>
                <w:rFonts w:ascii="Tahoma" w:hAnsi="Tahoma" w:cs="Tahoma"/>
                <w:b/>
                <w:bCs/>
                <w:sz w:val="12"/>
                <w:szCs w:val="20"/>
              </w:rPr>
              <w:t>SAYAÇ NO</w:t>
            </w:r>
          </w:p>
        </w:tc>
        <w:tc>
          <w:tcPr>
            <w:tcW w:w="1940" w:type="dxa"/>
            <w:tcBorders>
              <w:top w:val="single" w:sz="4" w:space="0" w:color="auto"/>
              <w:left w:val="single" w:sz="4" w:space="0" w:color="auto"/>
              <w:bottom w:val="single" w:sz="6" w:space="0" w:color="auto"/>
              <w:right w:val="single" w:sz="6" w:space="0" w:color="auto"/>
            </w:tcBorders>
            <w:shd w:val="pct12" w:color="auto" w:fill="auto"/>
            <w:vAlign w:val="bottom"/>
          </w:tcPr>
          <w:p w14:paraId="216757E6" w14:textId="77777777" w:rsidR="00A875C2" w:rsidRPr="00974A2F" w:rsidRDefault="00A875C2" w:rsidP="00217BA3">
            <w:pPr>
              <w:jc w:val="center"/>
              <w:rPr>
                <w:rFonts w:ascii="Tahoma" w:hAnsi="Tahoma" w:cs="Tahoma"/>
                <w:b/>
                <w:bCs/>
                <w:sz w:val="12"/>
                <w:szCs w:val="20"/>
              </w:rPr>
            </w:pPr>
            <w:r w:rsidRPr="00974A2F">
              <w:rPr>
                <w:rFonts w:ascii="Tahoma" w:hAnsi="Tahoma" w:cs="Tahoma"/>
                <w:b/>
                <w:bCs/>
                <w:sz w:val="12"/>
                <w:szCs w:val="20"/>
              </w:rPr>
              <w:t>TESİSAT NO</w:t>
            </w:r>
          </w:p>
        </w:tc>
        <w:tc>
          <w:tcPr>
            <w:tcW w:w="1701" w:type="dxa"/>
            <w:tcBorders>
              <w:top w:val="single" w:sz="4" w:space="0" w:color="auto"/>
              <w:left w:val="single" w:sz="6" w:space="0" w:color="auto"/>
              <w:bottom w:val="single" w:sz="6" w:space="0" w:color="auto"/>
              <w:right w:val="single" w:sz="4" w:space="0" w:color="auto"/>
            </w:tcBorders>
            <w:shd w:val="pct12" w:color="auto" w:fill="auto"/>
            <w:vAlign w:val="bottom"/>
          </w:tcPr>
          <w:p w14:paraId="14A3DD09" w14:textId="77777777" w:rsidR="00A875C2" w:rsidRPr="00974A2F" w:rsidRDefault="00A875C2" w:rsidP="00217BA3">
            <w:pPr>
              <w:jc w:val="center"/>
              <w:rPr>
                <w:rFonts w:ascii="Tahoma" w:hAnsi="Tahoma" w:cs="Tahoma"/>
                <w:b/>
                <w:bCs/>
                <w:sz w:val="12"/>
                <w:szCs w:val="20"/>
              </w:rPr>
            </w:pPr>
            <w:r w:rsidRPr="00974A2F">
              <w:rPr>
                <w:rFonts w:ascii="Tahoma" w:hAnsi="Tahoma" w:cs="Tahoma"/>
                <w:b/>
                <w:bCs/>
                <w:sz w:val="12"/>
                <w:szCs w:val="20"/>
              </w:rPr>
              <w:t>ENDEKS</w:t>
            </w:r>
          </w:p>
        </w:tc>
      </w:tr>
      <w:tr w:rsidR="00A875C2" w:rsidRPr="00974A2F" w14:paraId="1CC24E73" w14:textId="77777777" w:rsidTr="00217BA3">
        <w:trPr>
          <w:cantSplit/>
          <w:trHeight w:val="340"/>
          <w:jc w:val="center"/>
        </w:trPr>
        <w:tc>
          <w:tcPr>
            <w:tcW w:w="1747" w:type="dxa"/>
            <w:tcBorders>
              <w:top w:val="single" w:sz="6" w:space="0" w:color="auto"/>
              <w:left w:val="single" w:sz="4" w:space="0" w:color="auto"/>
              <w:bottom w:val="single" w:sz="6" w:space="0" w:color="auto"/>
              <w:right w:val="single" w:sz="6" w:space="0" w:color="auto"/>
            </w:tcBorders>
            <w:shd w:val="pct12" w:color="auto" w:fill="auto"/>
            <w:vAlign w:val="center"/>
          </w:tcPr>
          <w:p w14:paraId="1A07ED97" w14:textId="77777777" w:rsidR="00A875C2" w:rsidRPr="00974A2F" w:rsidRDefault="00A875C2" w:rsidP="00217BA3">
            <w:pPr>
              <w:rPr>
                <w:rFonts w:ascii="Tahoma" w:hAnsi="Tahoma"/>
                <w:b/>
                <w:sz w:val="12"/>
                <w:szCs w:val="20"/>
              </w:rPr>
            </w:pPr>
            <w:r w:rsidRPr="00974A2F">
              <w:rPr>
                <w:rFonts w:ascii="Tahoma" w:hAnsi="Tahoma"/>
                <w:b/>
                <w:sz w:val="12"/>
                <w:szCs w:val="20"/>
              </w:rPr>
              <w:t>SOĞUTMA</w:t>
            </w:r>
          </w:p>
        </w:tc>
        <w:tc>
          <w:tcPr>
            <w:tcW w:w="2029" w:type="dxa"/>
            <w:tcBorders>
              <w:top w:val="single" w:sz="4" w:space="0" w:color="auto"/>
              <w:left w:val="single" w:sz="6" w:space="0" w:color="auto"/>
              <w:bottom w:val="single" w:sz="6" w:space="0" w:color="auto"/>
              <w:right w:val="single" w:sz="6" w:space="0" w:color="auto"/>
            </w:tcBorders>
          </w:tcPr>
          <w:p w14:paraId="3D328802" w14:textId="77777777" w:rsidR="00A875C2" w:rsidRPr="00974A2F" w:rsidRDefault="00A875C2" w:rsidP="00217BA3">
            <w:pPr>
              <w:rPr>
                <w:rFonts w:ascii="Tahoma" w:hAnsi="Tahoma"/>
                <w:sz w:val="12"/>
              </w:rPr>
            </w:pPr>
          </w:p>
        </w:tc>
        <w:tc>
          <w:tcPr>
            <w:tcW w:w="1940" w:type="dxa"/>
            <w:tcBorders>
              <w:top w:val="single" w:sz="6" w:space="0" w:color="auto"/>
              <w:left w:val="single" w:sz="6" w:space="0" w:color="auto"/>
              <w:bottom w:val="single" w:sz="6" w:space="0" w:color="auto"/>
              <w:right w:val="single" w:sz="6" w:space="0" w:color="auto"/>
            </w:tcBorders>
          </w:tcPr>
          <w:p w14:paraId="56987982" w14:textId="77777777" w:rsidR="00A875C2" w:rsidRPr="00974A2F" w:rsidRDefault="00A875C2" w:rsidP="00217BA3">
            <w:pPr>
              <w:rPr>
                <w:rFonts w:ascii="Tahoma" w:hAnsi="Tahoma"/>
                <w:sz w:val="12"/>
              </w:rPr>
            </w:pPr>
          </w:p>
        </w:tc>
        <w:tc>
          <w:tcPr>
            <w:tcW w:w="1701" w:type="dxa"/>
            <w:tcBorders>
              <w:top w:val="single" w:sz="6" w:space="0" w:color="auto"/>
              <w:left w:val="single" w:sz="6" w:space="0" w:color="auto"/>
              <w:bottom w:val="single" w:sz="6" w:space="0" w:color="auto"/>
              <w:right w:val="single" w:sz="4" w:space="0" w:color="auto"/>
            </w:tcBorders>
          </w:tcPr>
          <w:p w14:paraId="327A66B0" w14:textId="77777777" w:rsidR="00A875C2" w:rsidRPr="00974A2F" w:rsidRDefault="00A875C2" w:rsidP="00217BA3">
            <w:pPr>
              <w:rPr>
                <w:rFonts w:ascii="Tahoma" w:hAnsi="Tahoma"/>
                <w:sz w:val="12"/>
              </w:rPr>
            </w:pPr>
          </w:p>
        </w:tc>
      </w:tr>
      <w:tr w:rsidR="00A875C2" w:rsidRPr="00974A2F" w14:paraId="25BDCEE9" w14:textId="77777777" w:rsidTr="00217BA3">
        <w:trPr>
          <w:cantSplit/>
          <w:trHeight w:val="340"/>
          <w:jc w:val="center"/>
        </w:trPr>
        <w:tc>
          <w:tcPr>
            <w:tcW w:w="1747" w:type="dxa"/>
            <w:tcBorders>
              <w:top w:val="single" w:sz="6" w:space="0" w:color="auto"/>
              <w:left w:val="single" w:sz="4" w:space="0" w:color="auto"/>
              <w:bottom w:val="single" w:sz="6" w:space="0" w:color="auto"/>
              <w:right w:val="single" w:sz="6" w:space="0" w:color="auto"/>
            </w:tcBorders>
            <w:shd w:val="pct12" w:color="auto" w:fill="auto"/>
            <w:vAlign w:val="center"/>
          </w:tcPr>
          <w:p w14:paraId="65484374" w14:textId="77777777" w:rsidR="00A875C2" w:rsidRPr="00974A2F" w:rsidRDefault="00A875C2" w:rsidP="00217BA3">
            <w:pPr>
              <w:rPr>
                <w:rFonts w:ascii="Tahoma" w:hAnsi="Tahoma"/>
                <w:b/>
                <w:sz w:val="12"/>
                <w:szCs w:val="20"/>
              </w:rPr>
            </w:pPr>
            <w:r w:rsidRPr="00974A2F">
              <w:rPr>
                <w:rFonts w:ascii="Tahoma" w:hAnsi="Tahoma"/>
                <w:b/>
                <w:sz w:val="12"/>
                <w:szCs w:val="20"/>
              </w:rPr>
              <w:t>ISITMA</w:t>
            </w:r>
          </w:p>
        </w:tc>
        <w:tc>
          <w:tcPr>
            <w:tcW w:w="2029" w:type="dxa"/>
            <w:tcBorders>
              <w:top w:val="single" w:sz="6" w:space="0" w:color="auto"/>
              <w:left w:val="single" w:sz="6" w:space="0" w:color="auto"/>
              <w:bottom w:val="single" w:sz="6" w:space="0" w:color="auto"/>
              <w:right w:val="single" w:sz="6" w:space="0" w:color="auto"/>
            </w:tcBorders>
          </w:tcPr>
          <w:p w14:paraId="2050A364" w14:textId="77777777" w:rsidR="00A875C2" w:rsidRPr="00974A2F" w:rsidRDefault="00A875C2" w:rsidP="00217BA3">
            <w:pPr>
              <w:rPr>
                <w:rFonts w:ascii="Tahoma" w:hAnsi="Tahoma"/>
                <w:sz w:val="12"/>
              </w:rPr>
            </w:pPr>
          </w:p>
        </w:tc>
        <w:tc>
          <w:tcPr>
            <w:tcW w:w="1940" w:type="dxa"/>
            <w:tcBorders>
              <w:top w:val="single" w:sz="6" w:space="0" w:color="auto"/>
              <w:left w:val="single" w:sz="6" w:space="0" w:color="auto"/>
              <w:bottom w:val="single" w:sz="6" w:space="0" w:color="auto"/>
              <w:right w:val="single" w:sz="6" w:space="0" w:color="auto"/>
            </w:tcBorders>
          </w:tcPr>
          <w:p w14:paraId="5098FC88" w14:textId="77777777" w:rsidR="00A875C2" w:rsidRPr="00974A2F" w:rsidRDefault="00A875C2" w:rsidP="00217BA3">
            <w:pPr>
              <w:rPr>
                <w:rFonts w:ascii="Tahoma" w:hAnsi="Tahoma"/>
                <w:sz w:val="12"/>
              </w:rPr>
            </w:pPr>
          </w:p>
        </w:tc>
        <w:tc>
          <w:tcPr>
            <w:tcW w:w="1701" w:type="dxa"/>
            <w:tcBorders>
              <w:top w:val="single" w:sz="6" w:space="0" w:color="auto"/>
              <w:left w:val="single" w:sz="6" w:space="0" w:color="auto"/>
              <w:bottom w:val="single" w:sz="6" w:space="0" w:color="auto"/>
              <w:right w:val="single" w:sz="4" w:space="0" w:color="auto"/>
            </w:tcBorders>
          </w:tcPr>
          <w:p w14:paraId="181CD902" w14:textId="77777777" w:rsidR="00A875C2" w:rsidRPr="00974A2F" w:rsidRDefault="00A875C2" w:rsidP="00217BA3">
            <w:pPr>
              <w:rPr>
                <w:rFonts w:ascii="Tahoma" w:hAnsi="Tahoma"/>
                <w:sz w:val="12"/>
              </w:rPr>
            </w:pPr>
          </w:p>
        </w:tc>
      </w:tr>
      <w:tr w:rsidR="00A875C2" w:rsidRPr="00974A2F" w14:paraId="00BCFBE6" w14:textId="77777777" w:rsidTr="00217BA3">
        <w:trPr>
          <w:cantSplit/>
          <w:trHeight w:val="340"/>
          <w:jc w:val="center"/>
        </w:trPr>
        <w:tc>
          <w:tcPr>
            <w:tcW w:w="1747" w:type="dxa"/>
            <w:tcBorders>
              <w:top w:val="single" w:sz="6" w:space="0" w:color="auto"/>
              <w:left w:val="single" w:sz="4" w:space="0" w:color="auto"/>
              <w:bottom w:val="single" w:sz="4" w:space="0" w:color="auto"/>
              <w:right w:val="single" w:sz="6" w:space="0" w:color="auto"/>
            </w:tcBorders>
            <w:shd w:val="pct12" w:color="auto" w:fill="auto"/>
            <w:vAlign w:val="center"/>
          </w:tcPr>
          <w:p w14:paraId="7DB7886C" w14:textId="77777777" w:rsidR="00A875C2" w:rsidRPr="00974A2F" w:rsidRDefault="00A875C2" w:rsidP="00217BA3">
            <w:pPr>
              <w:rPr>
                <w:rFonts w:ascii="Tahoma" w:hAnsi="Tahoma"/>
                <w:b/>
                <w:sz w:val="12"/>
                <w:szCs w:val="20"/>
              </w:rPr>
            </w:pPr>
            <w:r w:rsidRPr="00974A2F">
              <w:rPr>
                <w:rFonts w:ascii="Tahoma" w:hAnsi="Tahoma"/>
                <w:b/>
                <w:sz w:val="12"/>
                <w:szCs w:val="20"/>
              </w:rPr>
              <w:t>SICAK SU</w:t>
            </w:r>
          </w:p>
        </w:tc>
        <w:tc>
          <w:tcPr>
            <w:tcW w:w="2029" w:type="dxa"/>
            <w:tcBorders>
              <w:top w:val="single" w:sz="6" w:space="0" w:color="auto"/>
              <w:left w:val="single" w:sz="6" w:space="0" w:color="auto"/>
              <w:bottom w:val="single" w:sz="4" w:space="0" w:color="auto"/>
              <w:right w:val="single" w:sz="6" w:space="0" w:color="auto"/>
            </w:tcBorders>
          </w:tcPr>
          <w:p w14:paraId="04F997E4" w14:textId="77777777" w:rsidR="00A875C2" w:rsidRPr="00974A2F" w:rsidRDefault="00A875C2" w:rsidP="00217BA3">
            <w:pPr>
              <w:rPr>
                <w:rFonts w:ascii="Tahoma" w:hAnsi="Tahoma"/>
                <w:sz w:val="12"/>
              </w:rPr>
            </w:pPr>
          </w:p>
        </w:tc>
        <w:tc>
          <w:tcPr>
            <w:tcW w:w="1940" w:type="dxa"/>
            <w:tcBorders>
              <w:top w:val="single" w:sz="6" w:space="0" w:color="auto"/>
              <w:left w:val="single" w:sz="6" w:space="0" w:color="auto"/>
              <w:bottom w:val="single" w:sz="4" w:space="0" w:color="auto"/>
              <w:right w:val="single" w:sz="6" w:space="0" w:color="auto"/>
            </w:tcBorders>
          </w:tcPr>
          <w:p w14:paraId="7644B4A8" w14:textId="77777777" w:rsidR="00A875C2" w:rsidRPr="00974A2F" w:rsidRDefault="00A875C2" w:rsidP="00217BA3">
            <w:pPr>
              <w:rPr>
                <w:rFonts w:ascii="Tahoma" w:hAnsi="Tahoma"/>
                <w:sz w:val="12"/>
              </w:rPr>
            </w:pPr>
          </w:p>
        </w:tc>
        <w:tc>
          <w:tcPr>
            <w:tcW w:w="1701" w:type="dxa"/>
            <w:tcBorders>
              <w:top w:val="single" w:sz="6" w:space="0" w:color="auto"/>
              <w:left w:val="single" w:sz="6" w:space="0" w:color="auto"/>
              <w:bottom w:val="single" w:sz="4" w:space="0" w:color="auto"/>
              <w:right w:val="single" w:sz="4" w:space="0" w:color="auto"/>
            </w:tcBorders>
          </w:tcPr>
          <w:p w14:paraId="44D37F07" w14:textId="77777777" w:rsidR="00A875C2" w:rsidRPr="00974A2F" w:rsidRDefault="00A875C2" w:rsidP="00217BA3">
            <w:pPr>
              <w:rPr>
                <w:rFonts w:ascii="Tahoma" w:hAnsi="Tahoma"/>
                <w:sz w:val="12"/>
              </w:rPr>
            </w:pPr>
          </w:p>
        </w:tc>
      </w:tr>
      <w:tr w:rsidR="00A875C2" w:rsidRPr="00974A2F" w14:paraId="7E98AE9F" w14:textId="77777777" w:rsidTr="00217BA3">
        <w:trPr>
          <w:cantSplit/>
          <w:trHeight w:val="340"/>
          <w:jc w:val="center"/>
        </w:trPr>
        <w:tc>
          <w:tcPr>
            <w:tcW w:w="1747" w:type="dxa"/>
            <w:tcBorders>
              <w:top w:val="single" w:sz="6" w:space="0" w:color="auto"/>
              <w:left w:val="single" w:sz="4" w:space="0" w:color="auto"/>
              <w:bottom w:val="single" w:sz="4" w:space="0" w:color="auto"/>
              <w:right w:val="single" w:sz="6" w:space="0" w:color="auto"/>
            </w:tcBorders>
            <w:shd w:val="pct12" w:color="auto" w:fill="auto"/>
            <w:vAlign w:val="center"/>
          </w:tcPr>
          <w:p w14:paraId="6D185D8D" w14:textId="77777777" w:rsidR="00A875C2" w:rsidRPr="00974A2F" w:rsidRDefault="00A875C2" w:rsidP="00217BA3">
            <w:pPr>
              <w:rPr>
                <w:rFonts w:ascii="Tahoma" w:hAnsi="Tahoma"/>
                <w:b/>
                <w:sz w:val="12"/>
                <w:szCs w:val="20"/>
              </w:rPr>
            </w:pPr>
            <w:r w:rsidRPr="00974A2F">
              <w:rPr>
                <w:rFonts w:ascii="Tahoma" w:hAnsi="Tahoma"/>
                <w:b/>
                <w:sz w:val="12"/>
                <w:szCs w:val="20"/>
              </w:rPr>
              <w:t>SOĞUK SU</w:t>
            </w:r>
          </w:p>
        </w:tc>
        <w:tc>
          <w:tcPr>
            <w:tcW w:w="2029" w:type="dxa"/>
            <w:tcBorders>
              <w:top w:val="single" w:sz="6" w:space="0" w:color="auto"/>
              <w:left w:val="single" w:sz="6" w:space="0" w:color="auto"/>
              <w:bottom w:val="single" w:sz="4" w:space="0" w:color="auto"/>
              <w:right w:val="single" w:sz="6" w:space="0" w:color="auto"/>
            </w:tcBorders>
          </w:tcPr>
          <w:p w14:paraId="5AC9D080" w14:textId="77777777" w:rsidR="00A875C2" w:rsidRPr="00974A2F" w:rsidRDefault="00A875C2" w:rsidP="00217BA3">
            <w:pPr>
              <w:rPr>
                <w:rFonts w:ascii="Tahoma" w:hAnsi="Tahoma"/>
                <w:sz w:val="12"/>
              </w:rPr>
            </w:pPr>
          </w:p>
        </w:tc>
        <w:tc>
          <w:tcPr>
            <w:tcW w:w="1940" w:type="dxa"/>
            <w:tcBorders>
              <w:top w:val="single" w:sz="6" w:space="0" w:color="auto"/>
              <w:left w:val="single" w:sz="6" w:space="0" w:color="auto"/>
              <w:bottom w:val="single" w:sz="4" w:space="0" w:color="auto"/>
              <w:right w:val="single" w:sz="6" w:space="0" w:color="auto"/>
            </w:tcBorders>
          </w:tcPr>
          <w:p w14:paraId="0B50A1A2" w14:textId="77777777" w:rsidR="00A875C2" w:rsidRPr="00974A2F" w:rsidRDefault="00A875C2" w:rsidP="00217BA3">
            <w:pPr>
              <w:rPr>
                <w:rFonts w:ascii="Tahoma" w:hAnsi="Tahoma"/>
                <w:sz w:val="12"/>
              </w:rPr>
            </w:pPr>
          </w:p>
        </w:tc>
        <w:tc>
          <w:tcPr>
            <w:tcW w:w="1701" w:type="dxa"/>
            <w:tcBorders>
              <w:top w:val="single" w:sz="6" w:space="0" w:color="auto"/>
              <w:left w:val="single" w:sz="6" w:space="0" w:color="auto"/>
              <w:bottom w:val="single" w:sz="4" w:space="0" w:color="auto"/>
              <w:right w:val="single" w:sz="4" w:space="0" w:color="auto"/>
            </w:tcBorders>
          </w:tcPr>
          <w:p w14:paraId="2F55833E" w14:textId="77777777" w:rsidR="00A875C2" w:rsidRPr="00974A2F" w:rsidRDefault="00A875C2" w:rsidP="00217BA3">
            <w:pPr>
              <w:rPr>
                <w:rFonts w:ascii="Tahoma" w:hAnsi="Tahoma"/>
                <w:sz w:val="12"/>
              </w:rPr>
            </w:pPr>
          </w:p>
        </w:tc>
      </w:tr>
      <w:tr w:rsidR="00A875C2" w:rsidRPr="00974A2F" w14:paraId="1CA74803" w14:textId="77777777" w:rsidTr="00FC2DF0">
        <w:trPr>
          <w:cantSplit/>
          <w:jc w:val="center"/>
        </w:trPr>
        <w:tc>
          <w:tcPr>
            <w:tcW w:w="1747" w:type="dxa"/>
            <w:tcBorders>
              <w:top w:val="single" w:sz="4" w:space="0" w:color="auto"/>
              <w:left w:val="single" w:sz="4" w:space="0" w:color="auto"/>
              <w:bottom w:val="single" w:sz="6" w:space="0" w:color="auto"/>
              <w:right w:val="single" w:sz="6" w:space="0" w:color="auto"/>
            </w:tcBorders>
            <w:shd w:val="clear" w:color="auto" w:fill="D9D9D9"/>
          </w:tcPr>
          <w:p w14:paraId="42700671" w14:textId="77777777" w:rsidR="00A875C2" w:rsidRPr="00974A2F" w:rsidRDefault="00A875C2" w:rsidP="00217BA3">
            <w:pPr>
              <w:rPr>
                <w:rFonts w:ascii="Tahoma" w:hAnsi="Tahoma"/>
                <w:b/>
                <w:sz w:val="12"/>
              </w:rPr>
            </w:pPr>
            <w:r w:rsidRPr="00974A2F">
              <w:rPr>
                <w:rFonts w:ascii="Tahoma" w:hAnsi="Tahoma"/>
                <w:b/>
                <w:sz w:val="12"/>
                <w:szCs w:val="20"/>
              </w:rPr>
              <w:t>OKUYAN</w:t>
            </w:r>
          </w:p>
        </w:tc>
        <w:tc>
          <w:tcPr>
            <w:tcW w:w="2029" w:type="dxa"/>
            <w:tcBorders>
              <w:top w:val="single" w:sz="4" w:space="0" w:color="auto"/>
              <w:left w:val="single" w:sz="6" w:space="0" w:color="auto"/>
              <w:bottom w:val="single" w:sz="6" w:space="0" w:color="auto"/>
              <w:right w:val="single" w:sz="6" w:space="0" w:color="auto"/>
            </w:tcBorders>
            <w:shd w:val="clear" w:color="auto" w:fill="D9D9D9"/>
          </w:tcPr>
          <w:p w14:paraId="5EB4007B" w14:textId="77777777" w:rsidR="00A875C2" w:rsidRPr="00974A2F" w:rsidRDefault="00A875C2" w:rsidP="00217BA3">
            <w:pPr>
              <w:rPr>
                <w:rFonts w:ascii="Tahoma" w:hAnsi="Tahoma"/>
                <w:sz w:val="12"/>
              </w:rPr>
            </w:pPr>
            <w:r w:rsidRPr="00974A2F">
              <w:rPr>
                <w:rFonts w:ascii="Tahoma" w:hAnsi="Tahoma"/>
                <w:b/>
                <w:sz w:val="12"/>
                <w:szCs w:val="20"/>
              </w:rPr>
              <w:t>GÖREVİ</w:t>
            </w:r>
          </w:p>
        </w:tc>
        <w:tc>
          <w:tcPr>
            <w:tcW w:w="1940" w:type="dxa"/>
            <w:tcBorders>
              <w:top w:val="single" w:sz="4" w:space="0" w:color="auto"/>
              <w:left w:val="single" w:sz="6" w:space="0" w:color="auto"/>
              <w:bottom w:val="single" w:sz="6" w:space="0" w:color="auto"/>
              <w:right w:val="single" w:sz="6" w:space="0" w:color="auto"/>
            </w:tcBorders>
            <w:shd w:val="clear" w:color="auto" w:fill="D9D9D9"/>
          </w:tcPr>
          <w:p w14:paraId="3A8349F2" w14:textId="77777777" w:rsidR="00A875C2" w:rsidRPr="00974A2F" w:rsidRDefault="00A875C2" w:rsidP="00217BA3">
            <w:pPr>
              <w:rPr>
                <w:rFonts w:ascii="Tahoma" w:hAnsi="Tahoma"/>
                <w:sz w:val="12"/>
              </w:rPr>
            </w:pPr>
            <w:r w:rsidRPr="00974A2F">
              <w:rPr>
                <w:rFonts w:ascii="Tahoma" w:hAnsi="Tahoma"/>
                <w:b/>
                <w:sz w:val="12"/>
                <w:szCs w:val="20"/>
              </w:rPr>
              <w:t>İMZA</w:t>
            </w:r>
          </w:p>
        </w:tc>
        <w:tc>
          <w:tcPr>
            <w:tcW w:w="1701" w:type="dxa"/>
            <w:tcBorders>
              <w:top w:val="single" w:sz="4" w:space="0" w:color="auto"/>
              <w:left w:val="single" w:sz="6" w:space="0" w:color="auto"/>
              <w:bottom w:val="single" w:sz="6" w:space="0" w:color="auto"/>
              <w:right w:val="single" w:sz="4" w:space="0" w:color="auto"/>
            </w:tcBorders>
            <w:shd w:val="clear" w:color="auto" w:fill="D9D9D9"/>
          </w:tcPr>
          <w:p w14:paraId="59B8ABE5" w14:textId="77777777" w:rsidR="00A875C2" w:rsidRPr="00974A2F" w:rsidRDefault="00A875C2" w:rsidP="00217BA3">
            <w:pPr>
              <w:rPr>
                <w:rFonts w:ascii="Tahoma" w:hAnsi="Tahoma"/>
                <w:sz w:val="12"/>
              </w:rPr>
            </w:pPr>
            <w:r w:rsidRPr="00974A2F">
              <w:rPr>
                <w:rFonts w:ascii="Tahoma" w:hAnsi="Tahoma"/>
                <w:b/>
                <w:sz w:val="12"/>
                <w:szCs w:val="20"/>
              </w:rPr>
              <w:t>TARİH</w:t>
            </w:r>
          </w:p>
        </w:tc>
      </w:tr>
      <w:tr w:rsidR="00A875C2" w:rsidRPr="00974A2F" w14:paraId="75404FEF" w14:textId="77777777" w:rsidTr="00FC2DF0">
        <w:trPr>
          <w:cantSplit/>
          <w:jc w:val="center"/>
        </w:trPr>
        <w:tc>
          <w:tcPr>
            <w:tcW w:w="1747" w:type="dxa"/>
            <w:tcBorders>
              <w:top w:val="single" w:sz="6" w:space="0" w:color="auto"/>
              <w:left w:val="single" w:sz="4" w:space="0" w:color="auto"/>
              <w:bottom w:val="single" w:sz="4" w:space="0" w:color="auto"/>
              <w:right w:val="single" w:sz="6" w:space="0" w:color="auto"/>
            </w:tcBorders>
            <w:shd w:val="clear" w:color="auto" w:fill="auto"/>
          </w:tcPr>
          <w:p w14:paraId="58824A12" w14:textId="77777777" w:rsidR="00A875C2" w:rsidRPr="00974A2F" w:rsidRDefault="00A875C2" w:rsidP="00217BA3">
            <w:pPr>
              <w:rPr>
                <w:rFonts w:ascii="Tahoma" w:hAnsi="Tahoma"/>
                <w:b/>
                <w:sz w:val="12"/>
                <w:szCs w:val="20"/>
              </w:rPr>
            </w:pPr>
            <w:r w:rsidRPr="00974A2F">
              <w:rPr>
                <w:rFonts w:ascii="Tahoma" w:hAnsi="Tahoma"/>
                <w:b/>
                <w:sz w:val="12"/>
              </w:rPr>
              <w:t> </w:t>
            </w:r>
          </w:p>
        </w:tc>
        <w:tc>
          <w:tcPr>
            <w:tcW w:w="2029" w:type="dxa"/>
            <w:tcBorders>
              <w:top w:val="single" w:sz="6" w:space="0" w:color="auto"/>
              <w:left w:val="single" w:sz="6" w:space="0" w:color="auto"/>
              <w:bottom w:val="single" w:sz="4" w:space="0" w:color="auto"/>
              <w:right w:val="single" w:sz="6" w:space="0" w:color="auto"/>
            </w:tcBorders>
          </w:tcPr>
          <w:p w14:paraId="19606A1C" w14:textId="77777777" w:rsidR="00A875C2" w:rsidRPr="00974A2F" w:rsidRDefault="00A875C2" w:rsidP="00217BA3">
            <w:pPr>
              <w:rPr>
                <w:rFonts w:ascii="Tahoma" w:hAnsi="Tahoma"/>
                <w:b/>
                <w:sz w:val="12"/>
                <w:szCs w:val="20"/>
              </w:rPr>
            </w:pPr>
            <w:r w:rsidRPr="00974A2F">
              <w:rPr>
                <w:rFonts w:ascii="Tahoma" w:hAnsi="Tahoma"/>
                <w:sz w:val="12"/>
              </w:rPr>
              <w:t> </w:t>
            </w:r>
          </w:p>
        </w:tc>
        <w:tc>
          <w:tcPr>
            <w:tcW w:w="1940" w:type="dxa"/>
            <w:tcBorders>
              <w:top w:val="single" w:sz="6" w:space="0" w:color="auto"/>
              <w:left w:val="single" w:sz="6" w:space="0" w:color="auto"/>
              <w:bottom w:val="single" w:sz="4" w:space="0" w:color="auto"/>
              <w:right w:val="single" w:sz="6" w:space="0" w:color="auto"/>
            </w:tcBorders>
          </w:tcPr>
          <w:p w14:paraId="22D37849" w14:textId="77777777" w:rsidR="00A875C2" w:rsidRPr="00974A2F" w:rsidRDefault="00A875C2" w:rsidP="00217BA3">
            <w:pPr>
              <w:rPr>
                <w:rFonts w:ascii="Tahoma" w:hAnsi="Tahoma"/>
                <w:b/>
                <w:sz w:val="12"/>
                <w:szCs w:val="20"/>
              </w:rPr>
            </w:pPr>
            <w:r w:rsidRPr="00974A2F">
              <w:rPr>
                <w:rFonts w:ascii="Tahoma" w:hAnsi="Tahoma"/>
                <w:sz w:val="12"/>
              </w:rPr>
              <w:t> </w:t>
            </w:r>
          </w:p>
        </w:tc>
        <w:tc>
          <w:tcPr>
            <w:tcW w:w="1701" w:type="dxa"/>
            <w:tcBorders>
              <w:top w:val="single" w:sz="6" w:space="0" w:color="auto"/>
              <w:left w:val="single" w:sz="6" w:space="0" w:color="auto"/>
              <w:bottom w:val="single" w:sz="4" w:space="0" w:color="auto"/>
              <w:right w:val="single" w:sz="4" w:space="0" w:color="auto"/>
            </w:tcBorders>
          </w:tcPr>
          <w:p w14:paraId="25BA4045" w14:textId="77777777" w:rsidR="00A875C2" w:rsidRPr="00974A2F" w:rsidRDefault="00A875C2" w:rsidP="00217BA3">
            <w:pPr>
              <w:rPr>
                <w:rFonts w:ascii="Tahoma" w:hAnsi="Tahoma"/>
                <w:b/>
                <w:sz w:val="12"/>
                <w:szCs w:val="20"/>
              </w:rPr>
            </w:pPr>
            <w:r w:rsidRPr="00974A2F">
              <w:rPr>
                <w:rFonts w:ascii="Tahoma" w:hAnsi="Tahoma"/>
                <w:sz w:val="12"/>
              </w:rPr>
              <w:t> </w:t>
            </w:r>
          </w:p>
        </w:tc>
      </w:tr>
    </w:tbl>
    <w:p w14:paraId="3F477EDB" w14:textId="77777777" w:rsidR="00A875C2" w:rsidRPr="00974A2F" w:rsidRDefault="00A875C2" w:rsidP="00A875C2">
      <w:pPr>
        <w:jc w:val="both"/>
        <w:rPr>
          <w:sz w:val="16"/>
          <w:szCs w:val="18"/>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1939"/>
        <w:gridCol w:w="1965"/>
        <w:gridCol w:w="2127"/>
      </w:tblGrid>
      <w:tr w:rsidR="009F4290" w:rsidRPr="009F4290" w14:paraId="79747D5B" w14:textId="77777777" w:rsidTr="009F4290">
        <w:trPr>
          <w:trHeight w:val="499"/>
          <w:jc w:val="center"/>
        </w:trPr>
        <w:tc>
          <w:tcPr>
            <w:tcW w:w="5270" w:type="dxa"/>
            <w:gridSpan w:val="2"/>
            <w:vMerge w:val="restart"/>
            <w:vAlign w:val="center"/>
          </w:tcPr>
          <w:p w14:paraId="34DA7B4A" w14:textId="77777777" w:rsidR="009F4290" w:rsidRPr="009F4290" w:rsidRDefault="009F4290" w:rsidP="00F615E1">
            <w:pPr>
              <w:spacing w:before="120"/>
              <w:jc w:val="center"/>
              <w:rPr>
                <w:rFonts w:ascii="Tahoma" w:hAnsi="Tahoma" w:cs="Tahoma"/>
                <w:b/>
                <w:sz w:val="12"/>
                <w:szCs w:val="12"/>
              </w:rPr>
            </w:pPr>
            <w:r w:rsidRPr="009F4290">
              <w:rPr>
                <w:rFonts w:ascii="Tahoma" w:hAnsi="Tahoma" w:cs="Tahoma"/>
                <w:b/>
                <w:sz w:val="12"/>
                <w:szCs w:val="12"/>
              </w:rPr>
              <w:t>Taşınmanın</w:t>
            </w:r>
          </w:p>
        </w:tc>
        <w:tc>
          <w:tcPr>
            <w:tcW w:w="1965" w:type="dxa"/>
            <w:vAlign w:val="center"/>
          </w:tcPr>
          <w:p w14:paraId="3CB896A8"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Malik</w:t>
            </w:r>
          </w:p>
        </w:tc>
        <w:tc>
          <w:tcPr>
            <w:tcW w:w="2127" w:type="dxa"/>
            <w:vAlign w:val="center"/>
          </w:tcPr>
          <w:p w14:paraId="10787D88" w14:textId="77777777" w:rsidR="009F4290" w:rsidRPr="009F4290" w:rsidRDefault="009F4290" w:rsidP="00F615E1">
            <w:pPr>
              <w:spacing w:before="120"/>
              <w:rPr>
                <w:rFonts w:ascii="Tahoma" w:hAnsi="Tahoma" w:cs="Tahoma"/>
                <w:b/>
                <w:sz w:val="12"/>
                <w:szCs w:val="12"/>
              </w:rPr>
            </w:pPr>
          </w:p>
        </w:tc>
      </w:tr>
      <w:tr w:rsidR="009F4290" w:rsidRPr="009F4290" w14:paraId="44358883" w14:textId="77777777" w:rsidTr="00157DB1">
        <w:trPr>
          <w:trHeight w:val="282"/>
          <w:jc w:val="center"/>
        </w:trPr>
        <w:tc>
          <w:tcPr>
            <w:tcW w:w="5270" w:type="dxa"/>
            <w:gridSpan w:val="2"/>
            <w:vMerge/>
            <w:vAlign w:val="center"/>
          </w:tcPr>
          <w:p w14:paraId="04F9F9AF" w14:textId="77777777" w:rsidR="009F4290" w:rsidRPr="009F4290" w:rsidRDefault="009F4290" w:rsidP="00F615E1">
            <w:pPr>
              <w:spacing w:before="120"/>
              <w:jc w:val="center"/>
              <w:rPr>
                <w:rFonts w:ascii="Tahoma" w:hAnsi="Tahoma" w:cs="Tahoma"/>
                <w:b/>
                <w:sz w:val="12"/>
                <w:szCs w:val="12"/>
              </w:rPr>
            </w:pPr>
          </w:p>
        </w:tc>
        <w:tc>
          <w:tcPr>
            <w:tcW w:w="1965" w:type="dxa"/>
            <w:vAlign w:val="center"/>
          </w:tcPr>
          <w:p w14:paraId="04EC582A"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Kiracı</w:t>
            </w:r>
          </w:p>
        </w:tc>
        <w:tc>
          <w:tcPr>
            <w:tcW w:w="2127" w:type="dxa"/>
            <w:vAlign w:val="center"/>
          </w:tcPr>
          <w:p w14:paraId="79FEEF76" w14:textId="77777777" w:rsidR="009F4290" w:rsidRPr="009F4290" w:rsidRDefault="009F4290" w:rsidP="00F615E1">
            <w:pPr>
              <w:spacing w:before="120"/>
              <w:rPr>
                <w:rFonts w:ascii="Tahoma" w:hAnsi="Tahoma" w:cs="Tahoma"/>
                <w:b/>
                <w:sz w:val="12"/>
                <w:szCs w:val="12"/>
              </w:rPr>
            </w:pPr>
          </w:p>
        </w:tc>
      </w:tr>
      <w:tr w:rsidR="009F4290" w:rsidRPr="009F4290" w14:paraId="21A1E8FE" w14:textId="77777777" w:rsidTr="009F4290">
        <w:trPr>
          <w:trHeight w:val="331"/>
          <w:jc w:val="center"/>
        </w:trPr>
        <w:tc>
          <w:tcPr>
            <w:tcW w:w="3331" w:type="dxa"/>
            <w:vAlign w:val="center"/>
          </w:tcPr>
          <w:p w14:paraId="54C2F32A"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Tarihi</w:t>
            </w:r>
          </w:p>
        </w:tc>
        <w:tc>
          <w:tcPr>
            <w:tcW w:w="1939" w:type="dxa"/>
            <w:vAlign w:val="center"/>
          </w:tcPr>
          <w:p w14:paraId="55F76979" w14:textId="77777777" w:rsidR="009F4290" w:rsidRPr="009F4290" w:rsidRDefault="009F4290" w:rsidP="00F615E1">
            <w:pPr>
              <w:spacing w:before="120"/>
              <w:rPr>
                <w:rFonts w:ascii="Tahoma" w:hAnsi="Tahoma" w:cs="Tahoma"/>
                <w:b/>
                <w:sz w:val="12"/>
                <w:szCs w:val="12"/>
              </w:rPr>
            </w:pPr>
          </w:p>
        </w:tc>
        <w:tc>
          <w:tcPr>
            <w:tcW w:w="1965" w:type="dxa"/>
            <w:vAlign w:val="center"/>
          </w:tcPr>
          <w:p w14:paraId="0F963149"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Adı Soyadı</w:t>
            </w:r>
          </w:p>
        </w:tc>
        <w:tc>
          <w:tcPr>
            <w:tcW w:w="2127" w:type="dxa"/>
            <w:vAlign w:val="center"/>
          </w:tcPr>
          <w:p w14:paraId="0FED6755" w14:textId="77777777" w:rsidR="009F4290" w:rsidRPr="009F4290" w:rsidRDefault="009F4290" w:rsidP="00F615E1">
            <w:pPr>
              <w:spacing w:before="120"/>
              <w:rPr>
                <w:rFonts w:ascii="Tahoma" w:hAnsi="Tahoma" w:cs="Tahoma"/>
                <w:b/>
                <w:sz w:val="12"/>
                <w:szCs w:val="12"/>
              </w:rPr>
            </w:pPr>
          </w:p>
        </w:tc>
      </w:tr>
      <w:tr w:rsidR="009F4290" w:rsidRPr="009F4290" w14:paraId="2C8D30E1" w14:textId="77777777" w:rsidTr="00157DB1">
        <w:trPr>
          <w:trHeight w:val="990"/>
          <w:jc w:val="center"/>
        </w:trPr>
        <w:tc>
          <w:tcPr>
            <w:tcW w:w="3331" w:type="dxa"/>
            <w:vAlign w:val="center"/>
          </w:tcPr>
          <w:p w14:paraId="5B742C31" w14:textId="77777777" w:rsidR="009F4290" w:rsidRPr="009F4290" w:rsidRDefault="009F4290" w:rsidP="00F615E1">
            <w:pPr>
              <w:spacing w:before="120" w:line="240" w:lineRule="auto"/>
              <w:rPr>
                <w:rFonts w:ascii="Tahoma" w:hAnsi="Tahoma" w:cs="Tahoma"/>
                <w:b/>
                <w:sz w:val="12"/>
                <w:szCs w:val="12"/>
              </w:rPr>
            </w:pPr>
            <w:r w:rsidRPr="009F4290">
              <w:rPr>
                <w:rFonts w:ascii="Tahoma" w:hAnsi="Tahoma" w:cs="Tahoma"/>
                <w:b/>
                <w:sz w:val="12"/>
                <w:szCs w:val="12"/>
              </w:rPr>
              <w:t>Hafta içi Taşınma Saatleri</w:t>
            </w:r>
          </w:p>
          <w:p w14:paraId="12D03E6D" w14:textId="77777777" w:rsidR="009F4290" w:rsidRPr="009F4290" w:rsidRDefault="009F4290" w:rsidP="00F615E1">
            <w:pPr>
              <w:spacing w:before="120" w:line="240" w:lineRule="auto"/>
              <w:rPr>
                <w:rFonts w:ascii="Tahoma" w:hAnsi="Tahoma" w:cs="Tahoma"/>
                <w:b/>
                <w:sz w:val="12"/>
                <w:szCs w:val="12"/>
              </w:rPr>
            </w:pPr>
            <w:r w:rsidRPr="009F4290">
              <w:rPr>
                <w:rFonts w:ascii="Tahoma" w:hAnsi="Tahoma" w:cs="Tahoma"/>
                <w:b/>
                <w:sz w:val="12"/>
                <w:szCs w:val="12"/>
              </w:rPr>
              <w:t>Cumartesi Taşınma Saatleri</w:t>
            </w:r>
          </w:p>
          <w:p w14:paraId="59F7A148" w14:textId="77777777" w:rsidR="009F4290" w:rsidRPr="009F4290" w:rsidRDefault="009F4290" w:rsidP="00F615E1">
            <w:pPr>
              <w:spacing w:before="120" w:line="240" w:lineRule="auto"/>
              <w:rPr>
                <w:rFonts w:ascii="Tahoma" w:hAnsi="Tahoma" w:cs="Tahoma"/>
                <w:b/>
                <w:sz w:val="12"/>
                <w:szCs w:val="12"/>
              </w:rPr>
            </w:pPr>
            <w:r w:rsidRPr="009F4290">
              <w:rPr>
                <w:rFonts w:ascii="Tahoma" w:hAnsi="Tahoma" w:cs="Tahoma"/>
                <w:b/>
                <w:sz w:val="12"/>
                <w:szCs w:val="12"/>
              </w:rPr>
              <w:t>Pazar Taşınma Yok.</w:t>
            </w:r>
          </w:p>
        </w:tc>
        <w:tc>
          <w:tcPr>
            <w:tcW w:w="1939" w:type="dxa"/>
            <w:vAlign w:val="center"/>
          </w:tcPr>
          <w:p w14:paraId="0BF31E27" w14:textId="77777777" w:rsidR="009F4290" w:rsidRPr="009F4290" w:rsidRDefault="009F4290" w:rsidP="00F615E1">
            <w:pPr>
              <w:spacing w:before="120"/>
              <w:rPr>
                <w:rFonts w:ascii="Tahoma" w:hAnsi="Tahoma" w:cs="Tahoma"/>
                <w:b/>
                <w:sz w:val="12"/>
                <w:szCs w:val="12"/>
              </w:rPr>
            </w:pPr>
          </w:p>
        </w:tc>
        <w:tc>
          <w:tcPr>
            <w:tcW w:w="1965" w:type="dxa"/>
            <w:vAlign w:val="center"/>
          </w:tcPr>
          <w:p w14:paraId="08D86D3A"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Blok No</w:t>
            </w:r>
          </w:p>
        </w:tc>
        <w:tc>
          <w:tcPr>
            <w:tcW w:w="2127" w:type="dxa"/>
            <w:vAlign w:val="center"/>
          </w:tcPr>
          <w:p w14:paraId="71E3003E" w14:textId="77777777" w:rsidR="009F4290" w:rsidRPr="009F4290" w:rsidRDefault="009F4290" w:rsidP="00F615E1">
            <w:pPr>
              <w:spacing w:before="120"/>
              <w:rPr>
                <w:rFonts w:ascii="Tahoma" w:hAnsi="Tahoma" w:cs="Tahoma"/>
                <w:b/>
                <w:sz w:val="12"/>
                <w:szCs w:val="12"/>
              </w:rPr>
            </w:pPr>
          </w:p>
        </w:tc>
      </w:tr>
      <w:tr w:rsidR="009F4290" w:rsidRPr="009F4290" w14:paraId="5EE83F37" w14:textId="77777777" w:rsidTr="009F4290">
        <w:trPr>
          <w:jc w:val="center"/>
        </w:trPr>
        <w:tc>
          <w:tcPr>
            <w:tcW w:w="3331" w:type="dxa"/>
            <w:vAlign w:val="center"/>
          </w:tcPr>
          <w:p w14:paraId="3F98E003"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Taşıyıcı Firma</w:t>
            </w:r>
          </w:p>
        </w:tc>
        <w:tc>
          <w:tcPr>
            <w:tcW w:w="1939" w:type="dxa"/>
            <w:vAlign w:val="center"/>
          </w:tcPr>
          <w:p w14:paraId="66D69660" w14:textId="77777777" w:rsidR="009F4290" w:rsidRPr="009F4290" w:rsidRDefault="009F4290" w:rsidP="00F615E1">
            <w:pPr>
              <w:spacing w:before="120"/>
              <w:rPr>
                <w:rFonts w:ascii="Tahoma" w:hAnsi="Tahoma" w:cs="Tahoma"/>
                <w:b/>
                <w:sz w:val="12"/>
                <w:szCs w:val="12"/>
              </w:rPr>
            </w:pPr>
          </w:p>
        </w:tc>
        <w:tc>
          <w:tcPr>
            <w:tcW w:w="1965" w:type="dxa"/>
            <w:vAlign w:val="center"/>
          </w:tcPr>
          <w:p w14:paraId="5153BF0F"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Daire no</w:t>
            </w:r>
          </w:p>
        </w:tc>
        <w:tc>
          <w:tcPr>
            <w:tcW w:w="2127" w:type="dxa"/>
            <w:vAlign w:val="center"/>
          </w:tcPr>
          <w:p w14:paraId="14D588A8" w14:textId="77777777" w:rsidR="009F4290" w:rsidRPr="009F4290" w:rsidRDefault="009F4290" w:rsidP="00F615E1">
            <w:pPr>
              <w:spacing w:before="120"/>
              <w:rPr>
                <w:rFonts w:ascii="Tahoma" w:hAnsi="Tahoma" w:cs="Tahoma"/>
                <w:b/>
                <w:sz w:val="12"/>
                <w:szCs w:val="12"/>
              </w:rPr>
            </w:pPr>
          </w:p>
        </w:tc>
      </w:tr>
      <w:tr w:rsidR="009F4290" w:rsidRPr="009F4290" w14:paraId="50EB89A8" w14:textId="77777777" w:rsidTr="009F4290">
        <w:trPr>
          <w:trHeight w:val="886"/>
          <w:jc w:val="center"/>
        </w:trPr>
        <w:tc>
          <w:tcPr>
            <w:tcW w:w="3331" w:type="dxa"/>
            <w:vAlign w:val="center"/>
          </w:tcPr>
          <w:p w14:paraId="0ECE04F0"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 xml:space="preserve">Taşıyıcı Firma Yetkilisi </w:t>
            </w:r>
          </w:p>
          <w:p w14:paraId="10A02A81"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Taşıyıcı Firma Tel No.</w:t>
            </w:r>
          </w:p>
        </w:tc>
        <w:tc>
          <w:tcPr>
            <w:tcW w:w="1939" w:type="dxa"/>
            <w:vAlign w:val="center"/>
          </w:tcPr>
          <w:p w14:paraId="6B8B5CFE" w14:textId="77777777" w:rsidR="009F4290" w:rsidRPr="009F4290" w:rsidRDefault="009F4290" w:rsidP="00F615E1">
            <w:pPr>
              <w:spacing w:before="120"/>
              <w:rPr>
                <w:rFonts w:ascii="Tahoma" w:hAnsi="Tahoma" w:cs="Tahoma"/>
                <w:b/>
                <w:sz w:val="12"/>
                <w:szCs w:val="12"/>
              </w:rPr>
            </w:pPr>
          </w:p>
        </w:tc>
        <w:tc>
          <w:tcPr>
            <w:tcW w:w="1965" w:type="dxa"/>
            <w:vAlign w:val="center"/>
          </w:tcPr>
          <w:p w14:paraId="5C7B7D13"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Tel No.</w:t>
            </w:r>
          </w:p>
        </w:tc>
        <w:tc>
          <w:tcPr>
            <w:tcW w:w="2127" w:type="dxa"/>
            <w:vAlign w:val="center"/>
          </w:tcPr>
          <w:p w14:paraId="087A2509" w14:textId="77777777" w:rsidR="009F4290" w:rsidRPr="009F4290" w:rsidRDefault="009F4290" w:rsidP="00F615E1">
            <w:pPr>
              <w:spacing w:before="120"/>
              <w:rPr>
                <w:rFonts w:ascii="Tahoma" w:hAnsi="Tahoma" w:cs="Tahoma"/>
                <w:b/>
                <w:sz w:val="12"/>
                <w:szCs w:val="12"/>
              </w:rPr>
            </w:pPr>
          </w:p>
        </w:tc>
      </w:tr>
      <w:tr w:rsidR="009F4290" w:rsidRPr="009F4290" w14:paraId="260D30F4" w14:textId="77777777" w:rsidTr="009F4290">
        <w:trPr>
          <w:trHeight w:val="418"/>
          <w:jc w:val="center"/>
        </w:trPr>
        <w:tc>
          <w:tcPr>
            <w:tcW w:w="3331" w:type="dxa"/>
            <w:vAlign w:val="center"/>
          </w:tcPr>
          <w:p w14:paraId="770CE57E"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Taşıyıcı firma yetkilisi imza</w:t>
            </w:r>
          </w:p>
        </w:tc>
        <w:tc>
          <w:tcPr>
            <w:tcW w:w="1939" w:type="dxa"/>
            <w:vAlign w:val="center"/>
          </w:tcPr>
          <w:p w14:paraId="44CD0F74" w14:textId="77777777" w:rsidR="009F4290" w:rsidRPr="009F4290" w:rsidRDefault="009F4290" w:rsidP="00F615E1">
            <w:pPr>
              <w:spacing w:before="120"/>
              <w:rPr>
                <w:rFonts w:ascii="Tahoma" w:hAnsi="Tahoma" w:cs="Tahoma"/>
                <w:b/>
                <w:sz w:val="12"/>
                <w:szCs w:val="12"/>
              </w:rPr>
            </w:pPr>
          </w:p>
        </w:tc>
        <w:tc>
          <w:tcPr>
            <w:tcW w:w="1965" w:type="dxa"/>
            <w:vAlign w:val="center"/>
          </w:tcPr>
          <w:p w14:paraId="09D6B893"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İmza</w:t>
            </w:r>
          </w:p>
        </w:tc>
        <w:tc>
          <w:tcPr>
            <w:tcW w:w="2127" w:type="dxa"/>
            <w:vAlign w:val="center"/>
          </w:tcPr>
          <w:p w14:paraId="0D73944E" w14:textId="77777777" w:rsidR="009F4290" w:rsidRPr="009F4290" w:rsidRDefault="009F4290" w:rsidP="00F615E1">
            <w:pPr>
              <w:spacing w:before="120"/>
              <w:rPr>
                <w:rFonts w:ascii="Tahoma" w:hAnsi="Tahoma" w:cs="Tahoma"/>
                <w:b/>
                <w:sz w:val="12"/>
                <w:szCs w:val="12"/>
              </w:rPr>
            </w:pPr>
          </w:p>
        </w:tc>
      </w:tr>
      <w:tr w:rsidR="009F4290" w:rsidRPr="009F4290" w14:paraId="20E2733B" w14:textId="77777777" w:rsidTr="009F4290">
        <w:trPr>
          <w:trHeight w:val="629"/>
          <w:jc w:val="center"/>
        </w:trPr>
        <w:tc>
          <w:tcPr>
            <w:tcW w:w="3331" w:type="dxa"/>
            <w:vAlign w:val="center"/>
          </w:tcPr>
          <w:p w14:paraId="631BD874"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İçeri Taşınma</w:t>
            </w:r>
          </w:p>
        </w:tc>
        <w:tc>
          <w:tcPr>
            <w:tcW w:w="1939" w:type="dxa"/>
            <w:vAlign w:val="center"/>
          </w:tcPr>
          <w:p w14:paraId="3E4BD5D9" w14:textId="77777777" w:rsidR="009F4290" w:rsidRPr="009F4290" w:rsidRDefault="009F4290" w:rsidP="00F615E1">
            <w:pPr>
              <w:spacing w:before="120"/>
              <w:rPr>
                <w:rFonts w:ascii="Tahoma" w:hAnsi="Tahoma" w:cs="Tahoma"/>
                <w:b/>
                <w:sz w:val="12"/>
                <w:szCs w:val="12"/>
              </w:rPr>
            </w:pPr>
          </w:p>
        </w:tc>
        <w:tc>
          <w:tcPr>
            <w:tcW w:w="1965" w:type="dxa"/>
            <w:vAlign w:val="center"/>
          </w:tcPr>
          <w:p w14:paraId="7E57BB66"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Dışarı Taşınma</w:t>
            </w:r>
          </w:p>
        </w:tc>
        <w:tc>
          <w:tcPr>
            <w:tcW w:w="2127" w:type="dxa"/>
            <w:vAlign w:val="center"/>
          </w:tcPr>
          <w:p w14:paraId="06BD2288" w14:textId="77777777" w:rsidR="009F4290" w:rsidRPr="009F4290" w:rsidRDefault="009F4290" w:rsidP="00F615E1">
            <w:pPr>
              <w:spacing w:before="120"/>
              <w:rPr>
                <w:rFonts w:ascii="Tahoma" w:hAnsi="Tahoma" w:cs="Tahoma"/>
                <w:b/>
                <w:sz w:val="12"/>
                <w:szCs w:val="12"/>
              </w:rPr>
            </w:pPr>
          </w:p>
        </w:tc>
      </w:tr>
      <w:tr w:rsidR="009F4290" w:rsidRPr="009F4290" w14:paraId="3F377C8C" w14:textId="77777777" w:rsidTr="009F4290">
        <w:trPr>
          <w:trHeight w:val="327"/>
          <w:jc w:val="center"/>
        </w:trPr>
        <w:tc>
          <w:tcPr>
            <w:tcW w:w="3331" w:type="dxa"/>
            <w:vAlign w:val="center"/>
          </w:tcPr>
          <w:p w14:paraId="2A6B5E46" w14:textId="77777777" w:rsidR="009F4290" w:rsidRPr="009F4290" w:rsidRDefault="009F4290" w:rsidP="00F615E1">
            <w:pPr>
              <w:spacing w:before="120"/>
              <w:rPr>
                <w:rFonts w:ascii="Tahoma" w:hAnsi="Tahoma" w:cs="Tahoma"/>
                <w:b/>
                <w:sz w:val="12"/>
                <w:szCs w:val="12"/>
              </w:rPr>
            </w:pPr>
            <w:r w:rsidRPr="009F4290">
              <w:rPr>
                <w:rFonts w:ascii="Tahoma" w:hAnsi="Tahoma" w:cs="Tahoma"/>
                <w:b/>
                <w:sz w:val="12"/>
                <w:szCs w:val="12"/>
              </w:rPr>
              <w:t>Site İçi Taşınma</w:t>
            </w:r>
          </w:p>
        </w:tc>
        <w:tc>
          <w:tcPr>
            <w:tcW w:w="1939" w:type="dxa"/>
            <w:vAlign w:val="center"/>
          </w:tcPr>
          <w:p w14:paraId="740C73FA" w14:textId="77777777" w:rsidR="009F4290" w:rsidRPr="009F4290" w:rsidRDefault="009F4290" w:rsidP="00F615E1">
            <w:pPr>
              <w:spacing w:before="120"/>
              <w:rPr>
                <w:rFonts w:ascii="Tahoma" w:hAnsi="Tahoma" w:cs="Tahoma"/>
                <w:b/>
                <w:sz w:val="12"/>
                <w:szCs w:val="12"/>
              </w:rPr>
            </w:pPr>
          </w:p>
        </w:tc>
        <w:tc>
          <w:tcPr>
            <w:tcW w:w="1965" w:type="dxa"/>
            <w:vAlign w:val="center"/>
          </w:tcPr>
          <w:p w14:paraId="1CCA21C7" w14:textId="77777777" w:rsidR="009F4290" w:rsidRPr="009F4290" w:rsidRDefault="009F4290" w:rsidP="00F615E1">
            <w:pPr>
              <w:spacing w:before="120"/>
              <w:rPr>
                <w:rFonts w:ascii="Tahoma" w:hAnsi="Tahoma" w:cs="Tahoma"/>
                <w:b/>
                <w:sz w:val="12"/>
                <w:szCs w:val="12"/>
              </w:rPr>
            </w:pPr>
          </w:p>
        </w:tc>
        <w:tc>
          <w:tcPr>
            <w:tcW w:w="2127" w:type="dxa"/>
            <w:vAlign w:val="center"/>
          </w:tcPr>
          <w:p w14:paraId="117E8EC3" w14:textId="77777777" w:rsidR="009F4290" w:rsidRPr="009F4290" w:rsidRDefault="009F4290" w:rsidP="00F615E1">
            <w:pPr>
              <w:spacing w:before="120"/>
              <w:rPr>
                <w:rFonts w:ascii="Tahoma" w:hAnsi="Tahoma" w:cs="Tahoma"/>
                <w:b/>
                <w:sz w:val="12"/>
                <w:szCs w:val="12"/>
              </w:rPr>
            </w:pPr>
          </w:p>
        </w:tc>
      </w:tr>
    </w:tbl>
    <w:p w14:paraId="4EB1D90E" w14:textId="77777777" w:rsidR="00EF4E42" w:rsidRPr="009F4290" w:rsidRDefault="00EF4E42" w:rsidP="00EF4E42">
      <w:pPr>
        <w:rPr>
          <w:rFonts w:ascii="Tahoma" w:hAnsi="Tahoma" w:cs="Tahoma"/>
          <w:b/>
          <w:sz w:val="12"/>
          <w:szCs w:val="12"/>
        </w:rPr>
      </w:pPr>
      <w:r w:rsidRPr="009F4290">
        <w:rPr>
          <w:rFonts w:ascii="Tahoma" w:hAnsi="Tahoma" w:cs="Tahoma"/>
          <w:b/>
          <w:sz w:val="12"/>
          <w:szCs w:val="12"/>
        </w:rPr>
        <w:tab/>
        <w:t xml:space="preserve"> </w:t>
      </w:r>
      <w:r w:rsidRPr="009F4290">
        <w:rPr>
          <w:rFonts w:ascii="Tahoma" w:hAnsi="Tahoma" w:cs="Tahoma"/>
          <w:b/>
          <w:sz w:val="12"/>
          <w:szCs w:val="12"/>
        </w:rPr>
        <w:tab/>
        <w:t xml:space="preserve"> </w:t>
      </w:r>
      <w:r w:rsidRPr="009F4290">
        <w:rPr>
          <w:rFonts w:ascii="Tahoma" w:hAnsi="Tahoma" w:cs="Tahoma"/>
          <w:b/>
          <w:sz w:val="12"/>
          <w:szCs w:val="12"/>
        </w:rPr>
        <w:tab/>
      </w:r>
    </w:p>
    <w:sectPr w:rsidR="00EF4E42" w:rsidRPr="009F4290" w:rsidSect="00157DB1">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AD13" w14:textId="77777777" w:rsidR="003F57DE" w:rsidRDefault="003F57DE" w:rsidP="006E610D">
      <w:pPr>
        <w:spacing w:after="0" w:line="240" w:lineRule="auto"/>
      </w:pPr>
      <w:r>
        <w:separator/>
      </w:r>
    </w:p>
  </w:endnote>
  <w:endnote w:type="continuationSeparator" w:id="0">
    <w:p w14:paraId="0AD5397E" w14:textId="77777777" w:rsidR="003F57DE" w:rsidRDefault="003F57DE" w:rsidP="006E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E31D" w14:textId="77777777" w:rsidR="008D4392" w:rsidRDefault="008D439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340854"/>
      <w:docPartObj>
        <w:docPartGallery w:val="Page Numbers (Bottom of Page)"/>
        <w:docPartUnique/>
      </w:docPartObj>
    </w:sdtPr>
    <w:sdtContent>
      <w:p w14:paraId="18F4DAD8" w14:textId="77777777" w:rsidR="00B87BB8" w:rsidRDefault="00B87BB8">
        <w:pPr>
          <w:pStyle w:val="AltBilgi"/>
          <w:jc w:val="right"/>
        </w:pPr>
        <w:r>
          <w:fldChar w:fldCharType="begin"/>
        </w:r>
        <w:r>
          <w:instrText>PAGE   \* MERGEFORMAT</w:instrText>
        </w:r>
        <w:r>
          <w:fldChar w:fldCharType="separate"/>
        </w:r>
        <w:r w:rsidR="00D021FE">
          <w:rPr>
            <w:noProof/>
          </w:rPr>
          <w:t>1</w:t>
        </w:r>
        <w:r>
          <w:fldChar w:fldCharType="end"/>
        </w:r>
      </w:p>
    </w:sdtContent>
  </w:sdt>
  <w:p w14:paraId="047C4659" w14:textId="77777777" w:rsidR="00B87BB8" w:rsidRDefault="0088050C">
    <w:pPr>
      <w:pStyle w:val="AltBilgi"/>
    </w:pPr>
    <w:r>
      <w:tab/>
    </w:r>
    <w:r w:rsidR="00F433A4">
      <w:t xml:space="preserve">                             </w:t>
    </w:r>
    <w:r>
      <w:rPr>
        <w:noProof/>
        <w:lang w:eastAsia="tr-TR"/>
      </w:rPr>
      <w:drawing>
        <wp:inline distT="0" distB="0" distL="0" distR="0" wp14:anchorId="53C92AF1" wp14:editId="67814F7E">
          <wp:extent cx="681990" cy="283221"/>
          <wp:effectExtent l="0" t="0" r="3810" b="254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2037" cy="30400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1113" w14:textId="77777777" w:rsidR="008D4392" w:rsidRDefault="008D43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A3DF" w14:textId="77777777" w:rsidR="003F57DE" w:rsidRDefault="003F57DE" w:rsidP="006E610D">
      <w:pPr>
        <w:spacing w:after="0" w:line="240" w:lineRule="auto"/>
      </w:pPr>
      <w:r>
        <w:separator/>
      </w:r>
    </w:p>
  </w:footnote>
  <w:footnote w:type="continuationSeparator" w:id="0">
    <w:p w14:paraId="30F7F0BA" w14:textId="77777777" w:rsidR="003F57DE" w:rsidRDefault="003F57DE" w:rsidP="006E6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DB95" w14:textId="77777777" w:rsidR="008D4392" w:rsidRDefault="008D439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058" w:type="dxa"/>
      <w:tblInd w:w="-432" w:type="dxa"/>
      <w:tblLook w:val="04A0" w:firstRow="1" w:lastRow="0" w:firstColumn="1" w:lastColumn="0" w:noHBand="0" w:noVBand="1"/>
    </w:tblPr>
    <w:tblGrid>
      <w:gridCol w:w="2444"/>
      <w:gridCol w:w="5071"/>
      <w:gridCol w:w="1417"/>
      <w:gridCol w:w="1126"/>
    </w:tblGrid>
    <w:tr w:rsidR="00294091" w14:paraId="17C391AF" w14:textId="77777777" w:rsidTr="00713AE7">
      <w:trPr>
        <w:trHeight w:val="254"/>
      </w:trPr>
      <w:tc>
        <w:tcPr>
          <w:tcW w:w="2444" w:type="dxa"/>
          <w:vMerge w:val="restart"/>
        </w:tcPr>
        <w:p w14:paraId="03007FF0" w14:textId="77777777" w:rsidR="00294091" w:rsidRDefault="00D021FE" w:rsidP="00294091">
          <w:pPr>
            <w:pStyle w:val="stBilgi"/>
            <w:jc w:val="center"/>
          </w:pPr>
          <w:r>
            <w:rPr>
              <w:noProof/>
              <w:lang w:eastAsia="tr-TR"/>
            </w:rPr>
            <w:drawing>
              <wp:anchor distT="0" distB="0" distL="114300" distR="114300" simplePos="0" relativeHeight="251658240" behindDoc="0" locked="0" layoutInCell="1" allowOverlap="1" wp14:anchorId="2E0F0BE0" wp14:editId="12474906">
                <wp:simplePos x="0" y="0"/>
                <wp:positionH relativeFrom="column">
                  <wp:posOffset>112395</wp:posOffset>
                </wp:positionH>
                <wp:positionV relativeFrom="paragraph">
                  <wp:posOffset>172085</wp:posOffset>
                </wp:positionV>
                <wp:extent cx="1257300" cy="619125"/>
                <wp:effectExtent l="0" t="0" r="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ife 10 logo.png"/>
                        <pic:cNvPicPr/>
                      </pic:nvPicPr>
                      <pic:blipFill>
                        <a:blip r:embed="rId1">
                          <a:extLst>
                            <a:ext uri="{28A0092B-C50C-407E-A947-70E740481C1C}">
                              <a14:useLocalDpi xmlns:a14="http://schemas.microsoft.com/office/drawing/2010/main" val="0"/>
                            </a:ext>
                          </a:extLst>
                        </a:blip>
                        <a:stretch>
                          <a:fillRect/>
                        </a:stretch>
                      </pic:blipFill>
                      <pic:spPr>
                        <a:xfrm>
                          <a:off x="0" y="0"/>
                          <a:ext cx="1257300" cy="619125"/>
                        </a:xfrm>
                        <a:prstGeom prst="rect">
                          <a:avLst/>
                        </a:prstGeom>
                      </pic:spPr>
                    </pic:pic>
                  </a:graphicData>
                </a:graphic>
                <wp14:sizeRelH relativeFrom="margin">
                  <wp14:pctWidth>0</wp14:pctWidth>
                </wp14:sizeRelH>
                <wp14:sizeRelV relativeFrom="margin">
                  <wp14:pctHeight>0</wp14:pctHeight>
                </wp14:sizeRelV>
              </wp:anchor>
            </w:drawing>
          </w:r>
        </w:p>
      </w:tc>
      <w:tc>
        <w:tcPr>
          <w:tcW w:w="5071" w:type="dxa"/>
          <w:vMerge w:val="restart"/>
        </w:tcPr>
        <w:p w14:paraId="4538DEAC" w14:textId="77777777" w:rsidR="00294091" w:rsidRDefault="00294091" w:rsidP="00294091">
          <w:pPr>
            <w:pStyle w:val="stBilgi"/>
            <w:jc w:val="center"/>
            <w:rPr>
              <w:b/>
              <w:sz w:val="32"/>
              <w:szCs w:val="32"/>
            </w:rPr>
          </w:pPr>
        </w:p>
        <w:p w14:paraId="31C34714" w14:textId="77777777" w:rsidR="00294091" w:rsidRPr="005B5409" w:rsidRDefault="00294091" w:rsidP="00294091">
          <w:pPr>
            <w:pStyle w:val="stBilgi"/>
            <w:jc w:val="center"/>
            <w:rPr>
              <w:b/>
            </w:rPr>
          </w:pPr>
          <w:r>
            <w:rPr>
              <w:b/>
              <w:sz w:val="32"/>
              <w:szCs w:val="32"/>
            </w:rPr>
            <w:t>TAŞINMA TALEP VE TAAHÜTNAMESİ</w:t>
          </w:r>
        </w:p>
      </w:tc>
      <w:tc>
        <w:tcPr>
          <w:tcW w:w="1417" w:type="dxa"/>
        </w:tcPr>
        <w:p w14:paraId="2B8A8589" w14:textId="77777777" w:rsidR="00294091" w:rsidRPr="005B5409" w:rsidRDefault="00294091" w:rsidP="008D4392">
          <w:pPr>
            <w:pStyle w:val="stBilgi"/>
            <w:rPr>
              <w:b/>
              <w:sz w:val="32"/>
              <w:szCs w:val="32"/>
            </w:rPr>
          </w:pPr>
          <w:r>
            <w:rPr>
              <w:b/>
              <w:sz w:val="16"/>
              <w:szCs w:val="16"/>
            </w:rPr>
            <w:t>Doküman No.</w:t>
          </w:r>
        </w:p>
      </w:tc>
      <w:tc>
        <w:tcPr>
          <w:tcW w:w="1126" w:type="dxa"/>
          <w:shd w:val="clear" w:color="auto" w:fill="auto"/>
        </w:tcPr>
        <w:p w14:paraId="7C31A63E" w14:textId="77777777" w:rsidR="00294091" w:rsidRPr="005B5409" w:rsidRDefault="00AB0F6A" w:rsidP="00294091">
          <w:pPr>
            <w:spacing w:after="160" w:line="259" w:lineRule="auto"/>
            <w:jc w:val="right"/>
            <w:rPr>
              <w:b/>
              <w:sz w:val="16"/>
              <w:szCs w:val="16"/>
            </w:rPr>
          </w:pPr>
          <w:r>
            <w:rPr>
              <w:b/>
              <w:sz w:val="16"/>
              <w:szCs w:val="16"/>
            </w:rPr>
            <w:t>FR</w:t>
          </w:r>
          <w:r w:rsidR="00294091">
            <w:rPr>
              <w:b/>
              <w:sz w:val="16"/>
              <w:szCs w:val="16"/>
            </w:rPr>
            <w:t>.21.08</w:t>
          </w:r>
        </w:p>
      </w:tc>
    </w:tr>
    <w:tr w:rsidR="00294091" w14:paraId="7B1C174E" w14:textId="77777777" w:rsidTr="00713AE7">
      <w:trPr>
        <w:trHeight w:val="303"/>
      </w:trPr>
      <w:tc>
        <w:tcPr>
          <w:tcW w:w="2444" w:type="dxa"/>
          <w:vMerge/>
        </w:tcPr>
        <w:p w14:paraId="44B8B579" w14:textId="77777777" w:rsidR="00294091" w:rsidRDefault="00294091" w:rsidP="00294091">
          <w:pPr>
            <w:pStyle w:val="stBilgi"/>
            <w:jc w:val="center"/>
          </w:pPr>
        </w:p>
      </w:tc>
      <w:tc>
        <w:tcPr>
          <w:tcW w:w="5071" w:type="dxa"/>
          <w:vMerge/>
        </w:tcPr>
        <w:p w14:paraId="7D16C70F" w14:textId="77777777" w:rsidR="00294091" w:rsidRPr="005B5409" w:rsidRDefault="00294091" w:rsidP="00294091">
          <w:pPr>
            <w:pStyle w:val="stBilgi"/>
            <w:jc w:val="center"/>
            <w:rPr>
              <w:b/>
            </w:rPr>
          </w:pPr>
        </w:p>
      </w:tc>
      <w:tc>
        <w:tcPr>
          <w:tcW w:w="1417" w:type="dxa"/>
        </w:tcPr>
        <w:p w14:paraId="6DDF7E10" w14:textId="77777777" w:rsidR="00294091" w:rsidRPr="005B5409" w:rsidRDefault="00294091" w:rsidP="008D4392">
          <w:pPr>
            <w:pStyle w:val="stBilgi"/>
            <w:rPr>
              <w:b/>
            </w:rPr>
          </w:pPr>
          <w:r>
            <w:rPr>
              <w:b/>
              <w:sz w:val="16"/>
              <w:szCs w:val="16"/>
            </w:rPr>
            <w:t>Yayın Tarihi</w:t>
          </w:r>
        </w:p>
      </w:tc>
      <w:tc>
        <w:tcPr>
          <w:tcW w:w="1126" w:type="dxa"/>
          <w:shd w:val="clear" w:color="auto" w:fill="auto"/>
        </w:tcPr>
        <w:p w14:paraId="31F41025" w14:textId="77777777" w:rsidR="00294091" w:rsidRPr="005B5409" w:rsidRDefault="00294091" w:rsidP="00294091">
          <w:pPr>
            <w:spacing w:after="160" w:line="259" w:lineRule="auto"/>
            <w:jc w:val="right"/>
            <w:rPr>
              <w:b/>
              <w:sz w:val="16"/>
              <w:szCs w:val="16"/>
            </w:rPr>
          </w:pPr>
          <w:r>
            <w:rPr>
              <w:b/>
              <w:sz w:val="16"/>
              <w:szCs w:val="16"/>
            </w:rPr>
            <w:t>01.09.2021</w:t>
          </w:r>
        </w:p>
      </w:tc>
    </w:tr>
    <w:tr w:rsidR="00294091" w14:paraId="61A0A861" w14:textId="77777777" w:rsidTr="00713AE7">
      <w:trPr>
        <w:trHeight w:val="334"/>
      </w:trPr>
      <w:tc>
        <w:tcPr>
          <w:tcW w:w="2444" w:type="dxa"/>
          <w:vMerge/>
        </w:tcPr>
        <w:p w14:paraId="7FB7108E" w14:textId="77777777" w:rsidR="00294091" w:rsidRDefault="00294091" w:rsidP="00294091">
          <w:pPr>
            <w:pStyle w:val="stBilgi"/>
            <w:jc w:val="center"/>
          </w:pPr>
        </w:p>
      </w:tc>
      <w:tc>
        <w:tcPr>
          <w:tcW w:w="5071" w:type="dxa"/>
          <w:vMerge/>
        </w:tcPr>
        <w:p w14:paraId="2D03164B" w14:textId="77777777" w:rsidR="00294091" w:rsidRPr="005B5409" w:rsidRDefault="00294091" w:rsidP="00294091">
          <w:pPr>
            <w:pStyle w:val="stBilgi"/>
            <w:jc w:val="center"/>
            <w:rPr>
              <w:b/>
            </w:rPr>
          </w:pPr>
        </w:p>
      </w:tc>
      <w:tc>
        <w:tcPr>
          <w:tcW w:w="1417" w:type="dxa"/>
        </w:tcPr>
        <w:p w14:paraId="6A7AF4B7" w14:textId="77777777" w:rsidR="00294091" w:rsidRPr="005B5409" w:rsidRDefault="00294091" w:rsidP="008D4392">
          <w:pPr>
            <w:pStyle w:val="stBilgi"/>
            <w:rPr>
              <w:b/>
            </w:rPr>
          </w:pPr>
          <w:r>
            <w:rPr>
              <w:b/>
              <w:sz w:val="16"/>
              <w:szCs w:val="16"/>
            </w:rPr>
            <w:t>Revizyon No.</w:t>
          </w:r>
        </w:p>
      </w:tc>
      <w:tc>
        <w:tcPr>
          <w:tcW w:w="1126" w:type="dxa"/>
          <w:shd w:val="clear" w:color="auto" w:fill="auto"/>
        </w:tcPr>
        <w:p w14:paraId="0A0AF689" w14:textId="77777777" w:rsidR="00294091" w:rsidRPr="005B5409" w:rsidRDefault="00294091" w:rsidP="00294091">
          <w:pPr>
            <w:spacing w:after="160" w:line="259" w:lineRule="auto"/>
            <w:jc w:val="right"/>
            <w:rPr>
              <w:b/>
              <w:sz w:val="16"/>
              <w:szCs w:val="16"/>
            </w:rPr>
          </w:pPr>
          <w:r>
            <w:rPr>
              <w:b/>
              <w:sz w:val="16"/>
              <w:szCs w:val="16"/>
            </w:rPr>
            <w:t>00</w:t>
          </w:r>
        </w:p>
      </w:tc>
    </w:tr>
    <w:tr w:rsidR="00294091" w14:paraId="665D4D52" w14:textId="77777777" w:rsidTr="00713AE7">
      <w:trPr>
        <w:trHeight w:val="246"/>
      </w:trPr>
      <w:tc>
        <w:tcPr>
          <w:tcW w:w="2444" w:type="dxa"/>
          <w:vMerge/>
        </w:tcPr>
        <w:p w14:paraId="6B687D6F" w14:textId="77777777" w:rsidR="00294091" w:rsidRDefault="00294091" w:rsidP="00294091">
          <w:pPr>
            <w:pStyle w:val="stBilgi"/>
            <w:jc w:val="center"/>
          </w:pPr>
        </w:p>
      </w:tc>
      <w:tc>
        <w:tcPr>
          <w:tcW w:w="5071" w:type="dxa"/>
          <w:vMerge/>
        </w:tcPr>
        <w:p w14:paraId="22A0F041" w14:textId="77777777" w:rsidR="00294091" w:rsidRPr="005B5409" w:rsidRDefault="00294091" w:rsidP="00294091">
          <w:pPr>
            <w:pStyle w:val="stBilgi"/>
            <w:jc w:val="center"/>
            <w:rPr>
              <w:b/>
            </w:rPr>
          </w:pPr>
        </w:p>
      </w:tc>
      <w:tc>
        <w:tcPr>
          <w:tcW w:w="1417" w:type="dxa"/>
        </w:tcPr>
        <w:p w14:paraId="132DBADE" w14:textId="77777777" w:rsidR="00294091" w:rsidRPr="005B5409" w:rsidRDefault="00294091" w:rsidP="008D4392">
          <w:pPr>
            <w:pStyle w:val="stBilgi"/>
            <w:rPr>
              <w:b/>
            </w:rPr>
          </w:pPr>
          <w:r>
            <w:rPr>
              <w:b/>
              <w:sz w:val="16"/>
              <w:szCs w:val="16"/>
            </w:rPr>
            <w:t>Revizyon Tarihi</w:t>
          </w:r>
        </w:p>
      </w:tc>
      <w:tc>
        <w:tcPr>
          <w:tcW w:w="1126" w:type="dxa"/>
          <w:shd w:val="clear" w:color="auto" w:fill="auto"/>
        </w:tcPr>
        <w:p w14:paraId="5C66948A" w14:textId="77777777" w:rsidR="00294091" w:rsidRPr="005B5409" w:rsidRDefault="00294091" w:rsidP="00294091">
          <w:pPr>
            <w:spacing w:after="160" w:line="259" w:lineRule="auto"/>
            <w:jc w:val="right"/>
            <w:rPr>
              <w:b/>
              <w:sz w:val="16"/>
              <w:szCs w:val="16"/>
            </w:rPr>
          </w:pPr>
          <w:r>
            <w:rPr>
              <w:b/>
              <w:sz w:val="16"/>
              <w:szCs w:val="16"/>
            </w:rPr>
            <w:t>…/…/2021</w:t>
          </w:r>
        </w:p>
      </w:tc>
    </w:tr>
  </w:tbl>
  <w:p w14:paraId="246C1ECE" w14:textId="77777777" w:rsidR="006E610D" w:rsidRPr="00621C90" w:rsidRDefault="006E610D" w:rsidP="009826D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CC62" w14:textId="77777777" w:rsidR="008D4392" w:rsidRDefault="008D43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9B1"/>
    <w:multiLevelType w:val="hybridMultilevel"/>
    <w:tmpl w:val="C6F8AA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BCA7150"/>
    <w:multiLevelType w:val="hybridMultilevel"/>
    <w:tmpl w:val="DCD8D870"/>
    <w:lvl w:ilvl="0" w:tplc="E0060BA4">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8F0AF8"/>
    <w:multiLevelType w:val="hybridMultilevel"/>
    <w:tmpl w:val="86281E12"/>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267B708A"/>
    <w:multiLevelType w:val="hybridMultilevel"/>
    <w:tmpl w:val="60DC4B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3F1BA6"/>
    <w:multiLevelType w:val="hybridMultilevel"/>
    <w:tmpl w:val="BE86C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57332FF"/>
    <w:multiLevelType w:val="hybridMultilevel"/>
    <w:tmpl w:val="B5868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2D065D"/>
    <w:multiLevelType w:val="hybridMultilevel"/>
    <w:tmpl w:val="EB187B3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323DC2"/>
    <w:multiLevelType w:val="hybridMultilevel"/>
    <w:tmpl w:val="FB76985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7FA40422"/>
    <w:multiLevelType w:val="hybridMultilevel"/>
    <w:tmpl w:val="85241B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48441236">
    <w:abstractNumId w:val="7"/>
  </w:num>
  <w:num w:numId="2" w16cid:durableId="252714307">
    <w:abstractNumId w:val="0"/>
  </w:num>
  <w:num w:numId="3" w16cid:durableId="770858722">
    <w:abstractNumId w:val="2"/>
  </w:num>
  <w:num w:numId="4" w16cid:durableId="431555071">
    <w:abstractNumId w:val="5"/>
  </w:num>
  <w:num w:numId="5" w16cid:durableId="1118793317">
    <w:abstractNumId w:val="4"/>
  </w:num>
  <w:num w:numId="6" w16cid:durableId="1931542626">
    <w:abstractNumId w:val="6"/>
  </w:num>
  <w:num w:numId="7" w16cid:durableId="1874147433">
    <w:abstractNumId w:val="1"/>
  </w:num>
  <w:num w:numId="8" w16cid:durableId="49349480">
    <w:abstractNumId w:val="8"/>
  </w:num>
  <w:num w:numId="9" w16cid:durableId="552421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93"/>
    <w:rsid w:val="00005105"/>
    <w:rsid w:val="00040863"/>
    <w:rsid w:val="000642B2"/>
    <w:rsid w:val="000A766D"/>
    <w:rsid w:val="000B41BF"/>
    <w:rsid w:val="000C5C89"/>
    <w:rsid w:val="000C7E61"/>
    <w:rsid w:val="000E09BF"/>
    <w:rsid w:val="00157DB1"/>
    <w:rsid w:val="001649C3"/>
    <w:rsid w:val="00187F8F"/>
    <w:rsid w:val="001C6293"/>
    <w:rsid w:val="00207C84"/>
    <w:rsid w:val="00222586"/>
    <w:rsid w:val="002310FE"/>
    <w:rsid w:val="00245334"/>
    <w:rsid w:val="00256D35"/>
    <w:rsid w:val="002669F0"/>
    <w:rsid w:val="00270CE1"/>
    <w:rsid w:val="00287B39"/>
    <w:rsid w:val="00294091"/>
    <w:rsid w:val="002D28EE"/>
    <w:rsid w:val="00302399"/>
    <w:rsid w:val="00353040"/>
    <w:rsid w:val="003D34CF"/>
    <w:rsid w:val="003F57DE"/>
    <w:rsid w:val="004006A7"/>
    <w:rsid w:val="00404B24"/>
    <w:rsid w:val="00441542"/>
    <w:rsid w:val="00447F9A"/>
    <w:rsid w:val="0045094F"/>
    <w:rsid w:val="004962AF"/>
    <w:rsid w:val="004A3BD6"/>
    <w:rsid w:val="004C0B95"/>
    <w:rsid w:val="00556334"/>
    <w:rsid w:val="00561C20"/>
    <w:rsid w:val="005835EF"/>
    <w:rsid w:val="005C3DFC"/>
    <w:rsid w:val="0060405D"/>
    <w:rsid w:val="00621C90"/>
    <w:rsid w:val="00633174"/>
    <w:rsid w:val="00654E22"/>
    <w:rsid w:val="006A2E72"/>
    <w:rsid w:val="006B45A3"/>
    <w:rsid w:val="006C56BA"/>
    <w:rsid w:val="006C76FF"/>
    <w:rsid w:val="006E610D"/>
    <w:rsid w:val="006F636F"/>
    <w:rsid w:val="00713AE7"/>
    <w:rsid w:val="007148D8"/>
    <w:rsid w:val="00723F9D"/>
    <w:rsid w:val="00761E51"/>
    <w:rsid w:val="00764CF7"/>
    <w:rsid w:val="00772A03"/>
    <w:rsid w:val="00773963"/>
    <w:rsid w:val="007A6BD1"/>
    <w:rsid w:val="007D536A"/>
    <w:rsid w:val="00802773"/>
    <w:rsid w:val="00803B35"/>
    <w:rsid w:val="00817E21"/>
    <w:rsid w:val="00831A7D"/>
    <w:rsid w:val="00840F26"/>
    <w:rsid w:val="00875358"/>
    <w:rsid w:val="0088050C"/>
    <w:rsid w:val="008A7B74"/>
    <w:rsid w:val="008D4392"/>
    <w:rsid w:val="008F2517"/>
    <w:rsid w:val="008F531D"/>
    <w:rsid w:val="00932B65"/>
    <w:rsid w:val="009414BE"/>
    <w:rsid w:val="00957ABC"/>
    <w:rsid w:val="00974A2F"/>
    <w:rsid w:val="00980B14"/>
    <w:rsid w:val="009826D9"/>
    <w:rsid w:val="0098484F"/>
    <w:rsid w:val="00994E2A"/>
    <w:rsid w:val="009A3150"/>
    <w:rsid w:val="009E1C3E"/>
    <w:rsid w:val="009E487B"/>
    <w:rsid w:val="009F4290"/>
    <w:rsid w:val="009F6DA8"/>
    <w:rsid w:val="00A33E13"/>
    <w:rsid w:val="00A43EAE"/>
    <w:rsid w:val="00A50088"/>
    <w:rsid w:val="00A875C2"/>
    <w:rsid w:val="00AB0F6A"/>
    <w:rsid w:val="00AD5707"/>
    <w:rsid w:val="00AE7AF3"/>
    <w:rsid w:val="00AF3B63"/>
    <w:rsid w:val="00AF4E82"/>
    <w:rsid w:val="00B17E14"/>
    <w:rsid w:val="00B2195E"/>
    <w:rsid w:val="00B3281B"/>
    <w:rsid w:val="00B7255C"/>
    <w:rsid w:val="00B74716"/>
    <w:rsid w:val="00B75A91"/>
    <w:rsid w:val="00B87BB8"/>
    <w:rsid w:val="00BC1BC5"/>
    <w:rsid w:val="00BC65C9"/>
    <w:rsid w:val="00BD19E5"/>
    <w:rsid w:val="00C22CD9"/>
    <w:rsid w:val="00C23E23"/>
    <w:rsid w:val="00C50F90"/>
    <w:rsid w:val="00C51F75"/>
    <w:rsid w:val="00C523A5"/>
    <w:rsid w:val="00C90B72"/>
    <w:rsid w:val="00CE7D93"/>
    <w:rsid w:val="00D021FE"/>
    <w:rsid w:val="00D42B23"/>
    <w:rsid w:val="00D451C8"/>
    <w:rsid w:val="00D67AFB"/>
    <w:rsid w:val="00D73655"/>
    <w:rsid w:val="00D7627A"/>
    <w:rsid w:val="00D818AF"/>
    <w:rsid w:val="00D86076"/>
    <w:rsid w:val="00DB6E48"/>
    <w:rsid w:val="00DD7D50"/>
    <w:rsid w:val="00E1367E"/>
    <w:rsid w:val="00E3084B"/>
    <w:rsid w:val="00E3504D"/>
    <w:rsid w:val="00E42202"/>
    <w:rsid w:val="00E4399D"/>
    <w:rsid w:val="00E601A4"/>
    <w:rsid w:val="00E64D9F"/>
    <w:rsid w:val="00E74443"/>
    <w:rsid w:val="00E85464"/>
    <w:rsid w:val="00E95040"/>
    <w:rsid w:val="00EA475C"/>
    <w:rsid w:val="00EF4E42"/>
    <w:rsid w:val="00F017CE"/>
    <w:rsid w:val="00F16D2A"/>
    <w:rsid w:val="00F433A4"/>
    <w:rsid w:val="00F45751"/>
    <w:rsid w:val="00F6781D"/>
    <w:rsid w:val="00FA22C6"/>
    <w:rsid w:val="00FA64D1"/>
    <w:rsid w:val="00FD0970"/>
    <w:rsid w:val="00FF139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97622"/>
  <w15:docId w15:val="{A3A0CF12-08E4-4D8F-94AB-81293A07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61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10D"/>
  </w:style>
  <w:style w:type="paragraph" w:styleId="AltBilgi">
    <w:name w:val="footer"/>
    <w:basedOn w:val="Normal"/>
    <w:link w:val="AltBilgiChar"/>
    <w:uiPriority w:val="99"/>
    <w:unhideWhenUsed/>
    <w:rsid w:val="006E61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10D"/>
  </w:style>
  <w:style w:type="paragraph" w:styleId="BalonMetni">
    <w:name w:val="Balloon Text"/>
    <w:basedOn w:val="Normal"/>
    <w:link w:val="BalonMetniChar"/>
    <w:uiPriority w:val="99"/>
    <w:semiHidden/>
    <w:unhideWhenUsed/>
    <w:rsid w:val="006E61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610D"/>
    <w:rPr>
      <w:rFonts w:ascii="Tahoma" w:hAnsi="Tahoma" w:cs="Tahoma"/>
      <w:sz w:val="16"/>
      <w:szCs w:val="16"/>
    </w:rPr>
  </w:style>
  <w:style w:type="table" w:styleId="TabloKlavuzu">
    <w:name w:val="Table Grid"/>
    <w:basedOn w:val="NormalTablo"/>
    <w:uiPriority w:val="39"/>
    <w:rsid w:val="0025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49C3"/>
    <w:pPr>
      <w:ind w:left="720"/>
      <w:contextualSpacing/>
    </w:pPr>
  </w:style>
  <w:style w:type="character" w:styleId="Kpr">
    <w:name w:val="Hyperlink"/>
    <w:basedOn w:val="VarsaylanParagrafYazTipi"/>
    <w:uiPriority w:val="99"/>
    <w:unhideWhenUsed/>
    <w:rsid w:val="000C5C89"/>
    <w:rPr>
      <w:color w:val="0000FF" w:themeColor="hyperlink"/>
      <w:u w:val="single"/>
    </w:rPr>
  </w:style>
  <w:style w:type="character" w:customStyle="1" w:styleId="zmlenmeyenBahsetme1">
    <w:name w:val="Çözümlenmeyen Bahsetme1"/>
    <w:basedOn w:val="VarsaylanParagrafYazTipi"/>
    <w:uiPriority w:val="99"/>
    <w:semiHidden/>
    <w:unhideWhenUsed/>
    <w:rsid w:val="00E350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zansky\AppData\Local\Microsoft\Windows\Temporary%20Internet%20Files\Content.Outlook\KKECQBB7\TSPEngAntet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TSPEngAntetli</Template>
  <TotalTime>120</TotalTime>
  <Pages>2</Pages>
  <Words>932</Words>
  <Characters>5316</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Kazansky</dc:creator>
  <cp:lastModifiedBy>MTE</cp:lastModifiedBy>
  <cp:revision>30</cp:revision>
  <cp:lastPrinted>2019-05-31T11:12:00Z</cp:lastPrinted>
  <dcterms:created xsi:type="dcterms:W3CDTF">2018-12-20T19:57:00Z</dcterms:created>
  <dcterms:modified xsi:type="dcterms:W3CDTF">2022-08-12T10:44:00Z</dcterms:modified>
</cp:coreProperties>
</file>